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6774F5" w14:textId="77777777" w:rsidR="00BE3D48" w:rsidRPr="00872D02" w:rsidRDefault="00BE3D48" w:rsidP="00C524EE">
      <w:pPr>
        <w:spacing w:after="0" w:line="240" w:lineRule="auto"/>
        <w:jc w:val="center"/>
        <w:rPr>
          <w:rFonts w:ascii="GHEA Grapalat" w:hAnsi="GHEA Grapalat"/>
          <w:b/>
          <w:lang w:val="hy-AM"/>
        </w:rPr>
      </w:pPr>
    </w:p>
    <w:p w14:paraId="2FFAAA39" w14:textId="5DAF694C" w:rsidR="00BB550A" w:rsidRDefault="00BB550A" w:rsidP="00C524EE">
      <w:pPr>
        <w:spacing w:after="0" w:line="240" w:lineRule="auto"/>
        <w:jc w:val="center"/>
        <w:rPr>
          <w:rFonts w:ascii="GHEA Grapalat" w:hAnsi="GHEA Grapalat"/>
          <w:b/>
          <w:lang w:val="hy-AM"/>
        </w:rPr>
      </w:pPr>
      <w:r w:rsidRPr="00872D02">
        <w:rPr>
          <w:rFonts w:ascii="GHEA Grapalat" w:hAnsi="GHEA Grapalat"/>
          <w:b/>
          <w:lang w:val="hy-AM"/>
        </w:rPr>
        <w:t>ՀԱՅՏ</w:t>
      </w:r>
    </w:p>
    <w:p w14:paraId="1E7F42B1" w14:textId="77777777" w:rsidR="00AD24BE" w:rsidRPr="00872D02" w:rsidRDefault="00AD24BE" w:rsidP="00C524EE">
      <w:pPr>
        <w:spacing w:after="0" w:line="240" w:lineRule="auto"/>
        <w:jc w:val="center"/>
        <w:rPr>
          <w:rFonts w:ascii="GHEA Grapalat" w:hAnsi="GHEA Grapalat"/>
          <w:b/>
          <w:lang w:val="hy-AM"/>
        </w:rPr>
      </w:pPr>
    </w:p>
    <w:p w14:paraId="3E6118D6" w14:textId="356EF14A" w:rsidR="00A6433B" w:rsidRDefault="00BB550A" w:rsidP="00C524EE">
      <w:pPr>
        <w:spacing w:after="0" w:line="240" w:lineRule="auto"/>
        <w:jc w:val="center"/>
        <w:rPr>
          <w:rFonts w:ascii="GHEA Grapalat" w:hAnsi="GHEA Grapalat" w:cs="Sylfaen"/>
          <w:lang w:val="hy-AM"/>
        </w:rPr>
      </w:pPr>
      <w:r w:rsidRPr="00872D02">
        <w:rPr>
          <w:rFonts w:ascii="GHEA Grapalat" w:hAnsi="GHEA Grapalat" w:cs="Sylfaen"/>
          <w:lang w:val="hy-AM"/>
        </w:rPr>
        <w:t>«Հայաստանի ազգային պոլիտեխնիկական համալսարան» հիմնադրամի կարիքների համար</w:t>
      </w:r>
      <w:r w:rsidR="00182C01" w:rsidRPr="00872D02">
        <w:rPr>
          <w:rFonts w:ascii="GHEA Grapalat" w:hAnsi="GHEA Grapalat" w:cs="Sylfaen"/>
          <w:lang w:val="hy-AM"/>
        </w:rPr>
        <w:t xml:space="preserve"> </w:t>
      </w:r>
      <w:r w:rsidR="00A57C13" w:rsidRPr="00A57C13">
        <w:rPr>
          <w:rFonts w:ascii="GHEA Grapalat" w:hAnsi="GHEA Grapalat" w:cs="Sylfaen"/>
          <w:lang w:val="hy-AM"/>
        </w:rPr>
        <w:t>ֆոտոնկարահանման խցիկի</w:t>
      </w:r>
      <w:r w:rsidR="00A57C13" w:rsidRPr="00872D02">
        <w:rPr>
          <w:rFonts w:ascii="GHEA Grapalat" w:hAnsi="GHEA Grapalat" w:cs="Sylfaen"/>
          <w:lang w:val="hy-AM"/>
        </w:rPr>
        <w:t xml:space="preserve"> </w:t>
      </w:r>
      <w:r w:rsidRPr="00872D02">
        <w:rPr>
          <w:rFonts w:ascii="GHEA Grapalat" w:hAnsi="GHEA Grapalat" w:cs="Sylfaen"/>
          <w:lang w:val="hy-AM"/>
        </w:rPr>
        <w:t>գնման</w:t>
      </w:r>
    </w:p>
    <w:p w14:paraId="68676A6A" w14:textId="77777777" w:rsidR="00056F13" w:rsidRDefault="00056F13" w:rsidP="00C524EE">
      <w:pPr>
        <w:spacing w:after="0" w:line="240" w:lineRule="auto"/>
        <w:jc w:val="center"/>
        <w:rPr>
          <w:rFonts w:ascii="GHEA Grapalat" w:hAnsi="GHEA Grapalat" w:cs="Sylfaen"/>
          <w:lang w:val="hy-AM"/>
        </w:rPr>
      </w:pPr>
    </w:p>
    <w:tbl>
      <w:tblPr>
        <w:tblStyle w:val="TableGrid"/>
        <w:tblW w:w="12775" w:type="dxa"/>
        <w:tblLayout w:type="fixed"/>
        <w:tblLook w:val="04A0" w:firstRow="1" w:lastRow="0" w:firstColumn="1" w:lastColumn="0" w:noHBand="0" w:noVBand="1"/>
      </w:tblPr>
      <w:tblGrid>
        <w:gridCol w:w="646"/>
        <w:gridCol w:w="1599"/>
        <w:gridCol w:w="2070"/>
        <w:gridCol w:w="4680"/>
        <w:gridCol w:w="990"/>
        <w:gridCol w:w="990"/>
        <w:gridCol w:w="1800"/>
      </w:tblGrid>
      <w:tr w:rsidR="00D5439B" w:rsidRPr="00436FB3" w14:paraId="3E933A4C" w14:textId="5A4B22C0" w:rsidTr="00D5439B">
        <w:tc>
          <w:tcPr>
            <w:tcW w:w="646" w:type="dxa"/>
            <w:vAlign w:val="center"/>
          </w:tcPr>
          <w:p w14:paraId="0B87027F" w14:textId="26A96DCC" w:rsidR="00D5439B" w:rsidRPr="00436FB3" w:rsidRDefault="00D5439B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 w:cs="Sylfaen"/>
                <w:b/>
                <w:sz w:val="18"/>
                <w:szCs w:val="18"/>
              </w:rPr>
              <w:t>Չ</w:t>
            </w:r>
            <w:r w:rsidRPr="00436FB3">
              <w:rPr>
                <w:rFonts w:ascii="GHEA Grapalat" w:hAnsi="GHEA Grapalat"/>
                <w:b/>
                <w:sz w:val="18"/>
                <w:szCs w:val="18"/>
              </w:rPr>
              <w:t>/</w:t>
            </w:r>
            <w:r w:rsidRPr="00436FB3">
              <w:rPr>
                <w:rFonts w:ascii="GHEA Grapalat" w:hAnsi="GHEA Grapalat" w:cs="Sylfaen"/>
                <w:b/>
                <w:sz w:val="18"/>
                <w:szCs w:val="18"/>
              </w:rPr>
              <w:t>Հ</w:t>
            </w:r>
          </w:p>
        </w:tc>
        <w:tc>
          <w:tcPr>
            <w:tcW w:w="1599" w:type="dxa"/>
            <w:vAlign w:val="center"/>
          </w:tcPr>
          <w:p w14:paraId="5577832C" w14:textId="4CE5E148" w:rsidR="00D5439B" w:rsidRPr="00436FB3" w:rsidRDefault="00D5439B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 w:cs="Sylfaen"/>
                <w:sz w:val="18"/>
                <w:szCs w:val="18"/>
                <w:lang w:val="hy-AM"/>
              </w:rPr>
              <w:t>Գնումների</w:t>
            </w: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436FB3">
              <w:rPr>
                <w:rFonts w:ascii="GHEA Grapalat" w:hAnsi="GHEA Grapalat" w:cs="Sylfaen"/>
                <w:sz w:val="18"/>
                <w:szCs w:val="18"/>
                <w:lang w:val="hy-AM"/>
              </w:rPr>
              <w:t>պլանով</w:t>
            </w: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436FB3">
              <w:rPr>
                <w:rFonts w:ascii="GHEA Grapalat" w:hAnsi="GHEA Grapalat" w:cs="Sylfaen"/>
                <w:sz w:val="18"/>
                <w:szCs w:val="18"/>
                <w:lang w:val="hy-AM"/>
              </w:rPr>
              <w:t>նախատեսված</w:t>
            </w: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436FB3">
              <w:rPr>
                <w:rFonts w:ascii="GHEA Grapalat" w:hAnsi="GHEA Grapalat" w:cs="Sylfaen"/>
                <w:sz w:val="18"/>
                <w:szCs w:val="18"/>
                <w:lang w:val="hy-AM"/>
              </w:rPr>
              <w:t>միջանցիկ</w:t>
            </w: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436FB3">
              <w:rPr>
                <w:rFonts w:ascii="GHEA Grapalat" w:hAnsi="GHEA Grapalat" w:cs="Sylfaen"/>
                <w:sz w:val="18"/>
                <w:szCs w:val="18"/>
                <w:lang w:val="hy-AM"/>
              </w:rPr>
              <w:t>ծածկագիր</w:t>
            </w: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 xml:space="preserve">` </w:t>
            </w:r>
            <w:r w:rsidRPr="00436FB3">
              <w:rPr>
                <w:rFonts w:ascii="GHEA Grapalat" w:hAnsi="GHEA Grapalat" w:cs="Sylfaen"/>
                <w:sz w:val="18"/>
                <w:szCs w:val="18"/>
                <w:lang w:val="hy-AM"/>
              </w:rPr>
              <w:t>ըստ</w:t>
            </w: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436FB3">
              <w:rPr>
                <w:rFonts w:ascii="GHEA Grapalat" w:hAnsi="GHEA Grapalat" w:cs="Sylfaen"/>
                <w:sz w:val="18"/>
                <w:szCs w:val="18"/>
                <w:lang w:val="hy-AM"/>
              </w:rPr>
              <w:t>ԳՄԱ</w:t>
            </w: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436FB3">
              <w:rPr>
                <w:rFonts w:ascii="GHEA Grapalat" w:hAnsi="GHEA Grapalat" w:cs="Sylfaen"/>
                <w:sz w:val="18"/>
                <w:szCs w:val="18"/>
                <w:lang w:val="hy-AM"/>
              </w:rPr>
              <w:t>դասակարգման</w:t>
            </w: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 xml:space="preserve"> (CPV)</w:t>
            </w:r>
          </w:p>
        </w:tc>
        <w:tc>
          <w:tcPr>
            <w:tcW w:w="2070" w:type="dxa"/>
            <w:vAlign w:val="center"/>
          </w:tcPr>
          <w:p w14:paraId="64F0224C" w14:textId="2A006D83" w:rsidR="00D5439B" w:rsidRPr="00436FB3" w:rsidRDefault="00D5439B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proofErr w:type="spellStart"/>
            <w:r w:rsidRPr="00436FB3">
              <w:rPr>
                <w:rFonts w:ascii="GHEA Grapalat" w:hAnsi="GHEA Grapalat" w:cs="Sylfaen"/>
                <w:sz w:val="18"/>
                <w:szCs w:val="18"/>
              </w:rPr>
              <w:t>Անվանում</w:t>
            </w:r>
            <w:proofErr w:type="spellEnd"/>
          </w:p>
        </w:tc>
        <w:tc>
          <w:tcPr>
            <w:tcW w:w="4680" w:type="dxa"/>
            <w:vAlign w:val="center"/>
          </w:tcPr>
          <w:p w14:paraId="6B60AC5A" w14:textId="6D75F2B5" w:rsidR="00D5439B" w:rsidRPr="00436FB3" w:rsidRDefault="00D5439B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 w:cs="Sylfaen"/>
                <w:sz w:val="18"/>
                <w:szCs w:val="18"/>
                <w:lang w:val="hy-AM"/>
              </w:rPr>
              <w:t>Տեխնիկական</w:t>
            </w: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436FB3">
              <w:rPr>
                <w:rFonts w:ascii="GHEA Grapalat" w:hAnsi="GHEA Grapalat" w:cs="Sylfaen"/>
                <w:sz w:val="18"/>
                <w:szCs w:val="18"/>
                <w:lang w:val="hy-AM"/>
              </w:rPr>
              <w:t>բնութագիր</w:t>
            </w:r>
          </w:p>
        </w:tc>
        <w:tc>
          <w:tcPr>
            <w:tcW w:w="990" w:type="dxa"/>
            <w:vAlign w:val="center"/>
          </w:tcPr>
          <w:p w14:paraId="76C0E45D" w14:textId="60ED0BD4" w:rsidR="00D5439B" w:rsidRPr="00436FB3" w:rsidRDefault="00D5439B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proofErr w:type="spellStart"/>
            <w:r w:rsidRPr="00436FB3">
              <w:rPr>
                <w:rFonts w:ascii="GHEA Grapalat" w:hAnsi="GHEA Grapalat" w:cs="Sylfaen"/>
                <w:sz w:val="18"/>
                <w:szCs w:val="18"/>
              </w:rPr>
              <w:t>Չափման</w:t>
            </w:r>
            <w:proofErr w:type="spellEnd"/>
            <w:r w:rsidRPr="00436FB3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436FB3">
              <w:rPr>
                <w:rFonts w:ascii="GHEA Grapalat" w:hAnsi="GHEA Grapalat" w:cs="Sylfaen"/>
                <w:sz w:val="18"/>
                <w:szCs w:val="18"/>
              </w:rPr>
              <w:t>միավորը</w:t>
            </w:r>
            <w:proofErr w:type="spellEnd"/>
          </w:p>
        </w:tc>
        <w:tc>
          <w:tcPr>
            <w:tcW w:w="990" w:type="dxa"/>
            <w:vAlign w:val="center"/>
          </w:tcPr>
          <w:p w14:paraId="6105C4BC" w14:textId="00EBAA72" w:rsidR="00D5439B" w:rsidRPr="00436FB3" w:rsidRDefault="00D5439B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proofErr w:type="spellStart"/>
            <w:r w:rsidRPr="00436FB3">
              <w:rPr>
                <w:rFonts w:ascii="GHEA Grapalat" w:hAnsi="GHEA Grapalat" w:cs="Sylfaen"/>
                <w:sz w:val="18"/>
                <w:szCs w:val="18"/>
              </w:rPr>
              <w:t>Քանակը</w:t>
            </w:r>
            <w:proofErr w:type="spellEnd"/>
          </w:p>
        </w:tc>
        <w:tc>
          <w:tcPr>
            <w:tcW w:w="1800" w:type="dxa"/>
            <w:vAlign w:val="center"/>
          </w:tcPr>
          <w:p w14:paraId="66801326" w14:textId="77B0168E" w:rsidR="00D5439B" w:rsidRPr="00436FB3" w:rsidRDefault="00D5439B" w:rsidP="002621F1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proofErr w:type="spellStart"/>
            <w:r w:rsidRPr="00436FB3">
              <w:rPr>
                <w:rFonts w:ascii="GHEA Grapalat" w:hAnsi="GHEA Grapalat" w:cs="Sylfaen"/>
                <w:sz w:val="18"/>
                <w:szCs w:val="18"/>
              </w:rPr>
              <w:t>Մատակարարման</w:t>
            </w:r>
            <w:proofErr w:type="spellEnd"/>
            <w:r w:rsidRPr="00436FB3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436FB3">
              <w:rPr>
                <w:rFonts w:ascii="GHEA Grapalat" w:hAnsi="GHEA Grapalat" w:cs="Sylfaen"/>
                <w:sz w:val="18"/>
                <w:szCs w:val="18"/>
              </w:rPr>
              <w:t>ժամկետը</w:t>
            </w:r>
            <w:proofErr w:type="spellEnd"/>
            <w:r w:rsidRPr="00436FB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36FB3">
              <w:rPr>
                <w:rFonts w:ascii="GHEA Grapalat" w:hAnsi="GHEA Grapalat" w:cs="Sylfaen"/>
                <w:sz w:val="18"/>
                <w:szCs w:val="18"/>
              </w:rPr>
              <w:t>և</w:t>
            </w:r>
            <w:r w:rsidRPr="00436FB3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436FB3">
              <w:rPr>
                <w:rFonts w:ascii="GHEA Grapalat" w:hAnsi="GHEA Grapalat" w:cs="Sylfaen"/>
                <w:sz w:val="18"/>
                <w:szCs w:val="18"/>
              </w:rPr>
              <w:t>վայրը</w:t>
            </w:r>
            <w:proofErr w:type="spellEnd"/>
          </w:p>
        </w:tc>
      </w:tr>
      <w:tr w:rsidR="00D5439B" w:rsidRPr="00D5439B" w14:paraId="3570955A" w14:textId="77777777" w:rsidTr="00D5439B">
        <w:tc>
          <w:tcPr>
            <w:tcW w:w="646" w:type="dxa"/>
            <w:vAlign w:val="center"/>
          </w:tcPr>
          <w:p w14:paraId="36ABD524" w14:textId="2585F500" w:rsidR="00D5439B" w:rsidRPr="00436FB3" w:rsidRDefault="00D5439B" w:rsidP="008B6745">
            <w:pPr>
              <w:spacing w:after="0" w:line="240" w:lineRule="auto"/>
              <w:ind w:left="360" w:hanging="12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 w:cs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599" w:type="dxa"/>
            <w:vAlign w:val="center"/>
          </w:tcPr>
          <w:p w14:paraId="791CA42F" w14:textId="0EA62C4C" w:rsidR="00D5439B" w:rsidRPr="00436FB3" w:rsidRDefault="00D5439B" w:rsidP="008B674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38651180</w:t>
            </w:r>
          </w:p>
        </w:tc>
        <w:tc>
          <w:tcPr>
            <w:tcW w:w="2070" w:type="dxa"/>
            <w:vAlign w:val="center"/>
          </w:tcPr>
          <w:p w14:paraId="5AD3A4AC" w14:textId="51488534" w:rsidR="00D5439B" w:rsidRPr="00436FB3" w:rsidRDefault="00D5439B" w:rsidP="008B674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ֆոտոնկարահանման խցիկ</w:t>
            </w:r>
          </w:p>
        </w:tc>
        <w:tc>
          <w:tcPr>
            <w:tcW w:w="4680" w:type="dxa"/>
            <w:vAlign w:val="center"/>
          </w:tcPr>
          <w:p w14:paraId="5D269A54" w14:textId="77777777" w:rsidR="00D5439B" w:rsidRPr="00436FB3" w:rsidRDefault="00D5439B" w:rsidP="008B674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Լուսանկարչական սարքեր՝</w:t>
            </w:r>
          </w:p>
          <w:p w14:paraId="2CFB692D" w14:textId="77777777" w:rsidR="00D5439B" w:rsidRPr="00436FB3" w:rsidRDefault="00D5439B" w:rsidP="008B674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ֆոտոխցիկ, լինզա, ֆոտոխցիկի լույս (flash), ֆոտոխցիկի մարտկոց, Ֆոտոխցիկի լուսարձակիչի (flash) մարտկոց</w:t>
            </w:r>
          </w:p>
          <w:p w14:paraId="43FEA2F6" w14:textId="77777777" w:rsidR="00D5439B" w:rsidRPr="00436FB3" w:rsidRDefault="00D5439B" w:rsidP="008B674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Ֆոտոխցիկ</w:t>
            </w:r>
          </w:p>
          <w:p w14:paraId="1ABE9960" w14:textId="77777777" w:rsidR="00D5439B" w:rsidRPr="00436FB3" w:rsidRDefault="00D5439B" w:rsidP="008B674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Տեխնիկական բնութագիր</w:t>
            </w:r>
          </w:p>
          <w:p w14:paraId="1D0EC1D5" w14:textId="77777777" w:rsidR="00D5439B" w:rsidRPr="00436FB3" w:rsidRDefault="00D5439B" w:rsidP="008B674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Սենսոր</w:t>
            </w:r>
          </w:p>
          <w:p w14:paraId="5A2EC691" w14:textId="77777777" w:rsidR="00D5439B" w:rsidRPr="00436FB3" w:rsidRDefault="00D5439B" w:rsidP="008B674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Տեսակը՝ առնվազն Full-frame (առնվազն 35.9մմ x առնվազն 23.9մմ), Stacked BSI CMOS</w:t>
            </w:r>
          </w:p>
          <w:p w14:paraId="4F849FBC" w14:textId="77777777" w:rsidR="00D5439B" w:rsidRPr="00436FB3" w:rsidRDefault="00D5439B" w:rsidP="008B674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Պիքսելային լուծաչափ՝ նվազագույնը 45 մեգապիքսել</w:t>
            </w:r>
          </w:p>
          <w:p w14:paraId="2DF0E130" w14:textId="77777777" w:rsidR="00D5439B" w:rsidRPr="00436FB3" w:rsidRDefault="00D5439B" w:rsidP="008B674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Ֆիլտր՝ առնվազն Low-pass ֆիլտր՝ ներկառուցված</w:t>
            </w:r>
          </w:p>
          <w:p w14:paraId="0CFBCBE0" w14:textId="77777777" w:rsidR="00D5439B" w:rsidRPr="00436FB3" w:rsidRDefault="00D5439B" w:rsidP="008B674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Մաքսիմալ թույլատրելիությունը (image resolution)՝ առնվազն 8192 x 5464</w:t>
            </w:r>
          </w:p>
          <w:p w14:paraId="32C91742" w14:textId="77777777" w:rsidR="00D5439B" w:rsidRPr="00436FB3" w:rsidRDefault="00D5439B" w:rsidP="008B674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Պատկերի պրոցեսոր</w:t>
            </w:r>
          </w:p>
          <w:p w14:paraId="678E125F" w14:textId="5149FD81" w:rsidR="00D5439B" w:rsidRPr="00436FB3" w:rsidRDefault="00D5439B" w:rsidP="008B674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Պատկերի մշակման համակարգ՝ առնվազն մեկ հզոր պրոցեսոր, որը ապահովում է արագ և ճշգրիտ պատկերների մշակման և ընդլայնված տեսախցիկային ֆունկցիաների աջակցություն:</w:t>
            </w:r>
          </w:p>
          <w:p w14:paraId="5063A6B8" w14:textId="77777777" w:rsidR="00D5439B" w:rsidRPr="00436FB3" w:rsidRDefault="00D5439B" w:rsidP="008B674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Նեյրոնային շարժիչ՝ ինտեգրված առնվազն AI մշակման համար</w:t>
            </w:r>
          </w:p>
          <w:p w14:paraId="19FFC361" w14:textId="77777777" w:rsidR="00D5439B" w:rsidRPr="00436FB3" w:rsidRDefault="00D5439B" w:rsidP="008B674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ISO զգայունություն</w:t>
            </w:r>
          </w:p>
          <w:p w14:paraId="03F70E40" w14:textId="77777777" w:rsidR="00D5439B" w:rsidRPr="00436FB3" w:rsidRDefault="00D5439B" w:rsidP="008B674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Ստանդարտ՝ առնվազն ISO 100–51,200</w:t>
            </w:r>
          </w:p>
          <w:p w14:paraId="37EA4E98" w14:textId="77777777" w:rsidR="00D5439B" w:rsidRPr="00436FB3" w:rsidRDefault="00D5439B" w:rsidP="008B674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Ընդլայնված՝ առնվազն ISO 50 – 102,400 (ընդլայնման միջոցով)</w:t>
            </w:r>
          </w:p>
          <w:p w14:paraId="32D5F08A" w14:textId="77777777" w:rsidR="00D5439B" w:rsidRPr="00436FB3" w:rsidRDefault="00D5439B" w:rsidP="008B674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Պատկերի կայունացում</w:t>
            </w:r>
          </w:p>
          <w:p w14:paraId="7471286B" w14:textId="342888D5" w:rsidR="00D5439B" w:rsidRPr="00436FB3" w:rsidRDefault="00D5439B" w:rsidP="008B674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• Սարքը պետք է ունենա ներքին առնվազն 5-օսյա սենսորային կայունացում (IBIS)՝ ապահովելով առնվազն 8.5-stop կայունացում՝ համակցված համապատասխան օբյեկտիվի հետ</w:t>
            </w:r>
          </w:p>
          <w:p w14:paraId="33CC8541" w14:textId="61A0E4AA" w:rsidR="00D5439B" w:rsidRPr="00436FB3" w:rsidRDefault="00D5439B" w:rsidP="008B674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Ավտոֆոկուս (AF)</w:t>
            </w:r>
          </w:p>
          <w:p w14:paraId="4820D9D7" w14:textId="6FE43390" w:rsidR="00D5439B" w:rsidRPr="00436FB3" w:rsidRDefault="00D5439B" w:rsidP="008B674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Սարքը պետք է ապահովի ավտոֆոկուսի համակարգ՝ առնվազն երկու մակարդակի սենսորների հետ, արագ և ճշգրիտ հետևողականություն և դեմքերի կամ այլ օբյեկտների հայտնաբերում, լուսանկարների և տեսանյութերի բոլոր պայմաններում:</w:t>
            </w:r>
          </w:p>
          <w:p w14:paraId="2F51F508" w14:textId="77777777" w:rsidR="00D5439B" w:rsidRPr="00436FB3" w:rsidRDefault="00D5439B" w:rsidP="008B674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Ավտոֆոկուսի կետեր՝ ավելի քան առնվազն 1000 AF գոտի</w:t>
            </w:r>
          </w:p>
          <w:p w14:paraId="76320B45" w14:textId="77777777" w:rsidR="00D5439B" w:rsidRPr="00436FB3" w:rsidRDefault="00D5439B" w:rsidP="008B674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Առնվազն Tracking (հետևում)՝ մարդկանց, կենդանիների, թռչունների, մեքենաների, գնացքների, ինքնաթիռների</w:t>
            </w:r>
          </w:p>
          <w:p w14:paraId="45AC8156" w14:textId="26DE7B55" w:rsidR="00D5439B" w:rsidRPr="00436FB3" w:rsidRDefault="00D5439B" w:rsidP="00E33E72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Սարքը պետք է ապահովի ավտոմատ ֆոկուս՝ օգտագործողի աչքի դիրքի և շարժումների վրա հիմնված</w:t>
            </w:r>
          </w:p>
          <w:p w14:paraId="1317B576" w14:textId="7E2A6C56" w:rsidR="00D5439B" w:rsidRPr="00436FB3" w:rsidRDefault="00D5439B" w:rsidP="00E33E72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Autofocus համակարգը պետք է ճշգրիտ արձագանքի աչքի շարժումներին և սահուն փոփոխություն ապահովի</w:t>
            </w:r>
          </w:p>
          <w:p w14:paraId="78E74E53" w14:textId="41813BE1" w:rsidR="00D5439B" w:rsidRPr="00436FB3" w:rsidRDefault="00D5439B" w:rsidP="00E33E72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Autofocus-ը պետք է գործի տարբեր լույսի պայմաններում՝ ապահովելով հստակ և արագ կենտրոնավորում</w:t>
            </w:r>
          </w:p>
          <w:p w14:paraId="5CB4B485" w14:textId="77777777" w:rsidR="00D5439B" w:rsidRPr="00436FB3" w:rsidRDefault="00D5439B" w:rsidP="008B674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Շարունակական նկարահանում</w:t>
            </w:r>
          </w:p>
          <w:p w14:paraId="1B7E4196" w14:textId="77777777" w:rsidR="00D5439B" w:rsidRPr="00436FB3" w:rsidRDefault="00D5439B" w:rsidP="008B674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Էլեկտրոնային փակիչ՝ առնվազն 30 կադր/վրկ RAW ձևաչափով</w:t>
            </w:r>
          </w:p>
          <w:p w14:paraId="55A6E737" w14:textId="77777777" w:rsidR="00D5439B" w:rsidRPr="00436FB3" w:rsidRDefault="00D5439B" w:rsidP="008B674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Մեխանիկական փակիչ՝ առնվազն 12 կադր/վրկ</w:t>
            </w:r>
          </w:p>
          <w:p w14:paraId="7F010D02" w14:textId="77777777" w:rsidR="00D5439B" w:rsidRPr="00436FB3" w:rsidRDefault="00D5439B" w:rsidP="008B674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Pre-shooting buffer՝ առնվազն 15 ֆրեյմ shutter սեղմելուց առաջ</w:t>
            </w:r>
          </w:p>
          <w:p w14:paraId="665CF25F" w14:textId="77777777" w:rsidR="00D5439B" w:rsidRPr="00436FB3" w:rsidRDefault="00D5439B" w:rsidP="008B674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Վիդեո հնարավորություններ</w:t>
            </w:r>
          </w:p>
          <w:p w14:paraId="16CB0F0A" w14:textId="77777777" w:rsidR="00D5439B" w:rsidRPr="00436FB3" w:rsidRDefault="00D5439B" w:rsidP="008B674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Առնվազն 8K RAW 12-բիթ առնվազն 60fps (Internal &amp; External)</w:t>
            </w:r>
          </w:p>
          <w:p w14:paraId="070CB506" w14:textId="77777777" w:rsidR="00D5439B" w:rsidRPr="00436FB3" w:rsidRDefault="00D5439B" w:rsidP="008B674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Առնվազն 4K առնվազն 120fps (10-bit 4:2:2 H.265)</w:t>
            </w:r>
          </w:p>
          <w:p w14:paraId="0D89581C" w14:textId="77777777" w:rsidR="00D5439B" w:rsidRPr="00436FB3" w:rsidRDefault="00D5439B" w:rsidP="008B674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Oversampled առնվազն 4K (հիմնված 8K սենսորի տվյալների վրա)</w:t>
            </w:r>
          </w:p>
          <w:p w14:paraId="6905F519" w14:textId="77777777" w:rsidR="00D5439B" w:rsidRPr="00436FB3" w:rsidRDefault="00D5439B" w:rsidP="008B674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Առնվազն HDR PQ աջակցություն</w:t>
            </w:r>
          </w:p>
          <w:p w14:paraId="2498B280" w14:textId="77777777" w:rsidR="00D5439B" w:rsidRPr="00436FB3" w:rsidRDefault="00D5439B" w:rsidP="008B674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Առնվազն False Color / Waveform Monitor</w:t>
            </w:r>
          </w:p>
          <w:p w14:paraId="110499FE" w14:textId="77777777" w:rsidR="00D5439B" w:rsidRPr="00436FB3" w:rsidRDefault="00D5439B" w:rsidP="008B674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Առնվազն Cinema մոդիֆիկացիաներ</w:t>
            </w:r>
          </w:p>
          <w:p w14:paraId="78944F4E" w14:textId="77777777" w:rsidR="00D5439B" w:rsidRPr="00436FB3" w:rsidRDefault="00D5439B" w:rsidP="008B674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Մանրամասն աուդիո՝ առնվազն 4 ալիք / 24-բիթ</w:t>
            </w:r>
          </w:p>
          <w:p w14:paraId="6CB35FB7" w14:textId="77777777" w:rsidR="00D5439B" w:rsidRPr="00436FB3" w:rsidRDefault="00D5439B" w:rsidP="008B674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Էկրանի և որոնիչի (Viewfinder) հնարավորություններ</w:t>
            </w:r>
          </w:p>
          <w:p w14:paraId="386BDD67" w14:textId="77777777" w:rsidR="00D5439B" w:rsidRPr="00436FB3" w:rsidRDefault="00D5439B" w:rsidP="008B674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Առնվազն OLED EVF՝ առնվազն 5.76 միլիոն կետ, 120Hz թարմացում</w:t>
            </w:r>
          </w:p>
          <w:p w14:paraId="1D197DE1" w14:textId="77777777" w:rsidR="00D5439B" w:rsidRPr="00436FB3" w:rsidRDefault="00D5439B" w:rsidP="008B674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Առնվազն LCD էկրան՝ 3.2” առնվազն Vari-Angle touchscreen, առնվազն 2.1 մլն կետ</w:t>
            </w:r>
          </w:p>
          <w:p w14:paraId="75FEE2D2" w14:textId="77777777" w:rsidR="00D5439B" w:rsidRPr="00436FB3" w:rsidRDefault="00D5439B" w:rsidP="008B674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Հիշողություն</w:t>
            </w:r>
          </w:p>
          <w:p w14:paraId="4E509A6F" w14:textId="77777777" w:rsidR="00D5439B" w:rsidRPr="00436FB3" w:rsidRDefault="00D5439B" w:rsidP="008B674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Առնվազն 2 սլոտ</w:t>
            </w:r>
          </w:p>
          <w:p w14:paraId="05416FD1" w14:textId="77777777" w:rsidR="00D5439B" w:rsidRPr="00436FB3" w:rsidRDefault="00D5439B" w:rsidP="008B674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Առնվազն 1x CFexpress Type B</w:t>
            </w:r>
          </w:p>
          <w:p w14:paraId="3A6B5016" w14:textId="77777777" w:rsidR="00D5439B" w:rsidRPr="00436FB3" w:rsidRDefault="00D5439B" w:rsidP="008B674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Առնվազն 1x SD UHS-II</w:t>
            </w:r>
          </w:p>
          <w:p w14:paraId="41EC2772" w14:textId="77777777" w:rsidR="00D5439B" w:rsidRPr="00436FB3" w:rsidRDefault="00D5439B" w:rsidP="008B674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Թվային կապ և ինտերֆեյս</w:t>
            </w:r>
          </w:p>
          <w:p w14:paraId="1BB216E2" w14:textId="77777777" w:rsidR="00D5439B" w:rsidRPr="00436FB3" w:rsidRDefault="00D5439B" w:rsidP="008B674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Առնվազն Wi-Fi 5 կամ Wi-Fi 6</w:t>
            </w:r>
          </w:p>
          <w:p w14:paraId="1A24A71B" w14:textId="77777777" w:rsidR="00D5439B" w:rsidRPr="00436FB3" w:rsidRDefault="00D5439B" w:rsidP="008B674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Bluetooth առնվազն 5.3</w:t>
            </w:r>
          </w:p>
          <w:p w14:paraId="0B2B89D5" w14:textId="77777777" w:rsidR="00D5439B" w:rsidRPr="00436FB3" w:rsidRDefault="00D5439B" w:rsidP="008B674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Առնվազն USB-C 3.2 Gen 2 (10 Gbps), պետք է աջակցի առնվազն ուղիղ livestreaming</w:t>
            </w:r>
          </w:p>
          <w:p w14:paraId="20536DBF" w14:textId="77777777" w:rsidR="00D5439B" w:rsidRPr="00436FB3" w:rsidRDefault="00D5439B" w:rsidP="008B674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Առնվազն HDMI Type A ելք՝ RAW / Clean Feed</w:t>
            </w:r>
          </w:p>
          <w:p w14:paraId="3BA60929" w14:textId="77777777" w:rsidR="00D5439B" w:rsidRPr="00436FB3" w:rsidRDefault="00D5439B" w:rsidP="008B674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Առնվազն Միկրոֆոն, ականջակալ, Flash sync, GPS</w:t>
            </w:r>
          </w:p>
          <w:p w14:paraId="6BBA3C63" w14:textId="77777777" w:rsidR="00D5439B" w:rsidRPr="00436FB3" w:rsidRDefault="00D5439B" w:rsidP="008B674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Մարտկոց և լիցքավորում</w:t>
            </w:r>
          </w:p>
          <w:p w14:paraId="62ABA1A4" w14:textId="77777777" w:rsidR="00D5439B" w:rsidRPr="00436FB3" w:rsidRDefault="00D5439B" w:rsidP="008B674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Առնվազն USB-C աջակցություն՝ մարտկոցի լիցքավորման համար</w:t>
            </w:r>
          </w:p>
          <w:p w14:paraId="6D64FE32" w14:textId="77777777" w:rsidR="00D5439B" w:rsidRPr="00436FB3" w:rsidRDefault="00D5439B" w:rsidP="008B674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Մարտկոցի կյանք</w:t>
            </w:r>
          </w:p>
          <w:p w14:paraId="5678BA66" w14:textId="77777777" w:rsidR="00D5439B" w:rsidRPr="00436FB3" w:rsidRDefault="00D5439B" w:rsidP="008B674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EVF առնվազն 400 կադր</w:t>
            </w:r>
          </w:p>
          <w:p w14:paraId="7093CD2B" w14:textId="77777777" w:rsidR="00D5439B" w:rsidRPr="00436FB3" w:rsidRDefault="00D5439B" w:rsidP="008B674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LCD առնվազն 600 կադր</w:t>
            </w:r>
          </w:p>
          <w:p w14:paraId="7132DCF6" w14:textId="77777777" w:rsidR="00D5439B" w:rsidRPr="00436FB3" w:rsidRDefault="00D5439B" w:rsidP="008B674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Չափսեր և քաշ</w:t>
            </w:r>
          </w:p>
          <w:p w14:paraId="4753AA66" w14:textId="77777777" w:rsidR="00D5439B" w:rsidRPr="00436FB3" w:rsidRDefault="00D5439B" w:rsidP="008B674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Չափսեր՝ առնվազն 138.5 × 101.2 × 93.5 մմ</w:t>
            </w:r>
          </w:p>
          <w:p w14:paraId="6FBCED95" w14:textId="77777777" w:rsidR="00D5439B" w:rsidRPr="00436FB3" w:rsidRDefault="00D5439B" w:rsidP="008B674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Քաշ՝ առնվազն 740 գ (մարտկոցով և քարտով)</w:t>
            </w:r>
          </w:p>
          <w:p w14:paraId="3DF367DD" w14:textId="77777777" w:rsidR="00D5439B" w:rsidRPr="00436FB3" w:rsidRDefault="00D5439B" w:rsidP="008B674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Լրացուցիչ հնարավորություններ</w:t>
            </w:r>
          </w:p>
          <w:p w14:paraId="3DE45124" w14:textId="29CAA7DD" w:rsidR="00D5439B" w:rsidRPr="00436FB3" w:rsidRDefault="00D5439B" w:rsidP="008B674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Սարքը պետք է աջակցի բարձր ճշգրտությամբ և բազմաֆոկուս լուսանկարչություն ապահովող ֆունկցիաների, որոնք թույլ են տալիս նույն շրջանակի մեջ մի քանի ֆոկուսային շերտերով նկարահանում կատարել և լուսանկարչության ընթացքում ճշգրիտ փետուրային հստակություն պահպանել</w:t>
            </w:r>
          </w:p>
          <w:p w14:paraId="302D91AD" w14:textId="5F3A53C4" w:rsidR="00D5439B" w:rsidRPr="00436FB3" w:rsidRDefault="00D5439B" w:rsidP="008B674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Սարքը պետք է ունենա հավելյալ միակցիչ՝ նոր աքսեսարների ինտեգրման և օգտագործման հնարավորություն ապահովելու համար</w:t>
            </w:r>
          </w:p>
          <w:p w14:paraId="3E31BB3D" w14:textId="612A55E1" w:rsidR="00D5439B" w:rsidRPr="00436FB3" w:rsidRDefault="00D5439B" w:rsidP="008B674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Առնվազն 180MP high-res RAW Multi-shot ռեժիմ</w:t>
            </w:r>
          </w:p>
          <w:p w14:paraId="14E8FAA4" w14:textId="77777777" w:rsidR="00D5439B" w:rsidRPr="00436FB3" w:rsidRDefault="00D5439B" w:rsidP="008B674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Բարձրացված ջերմակայունություն՝ առնվազն 8K նկարահանումների ժամանակ</w:t>
            </w:r>
          </w:p>
          <w:p w14:paraId="48E41322" w14:textId="77777777" w:rsidR="00D5439B" w:rsidRPr="00436FB3" w:rsidRDefault="00D5439B" w:rsidP="008B674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Տեսախցիկի ոսպնյակ</w:t>
            </w:r>
          </w:p>
          <w:p w14:paraId="70BEE9F9" w14:textId="77777777" w:rsidR="00D5439B" w:rsidRPr="00436FB3" w:rsidRDefault="00D5439B" w:rsidP="008B674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Կիզակետային հեռավորություն` առնվազն 24-70 մմ</w:t>
            </w:r>
          </w:p>
          <w:p w14:paraId="6722E180" w14:textId="77777777" w:rsidR="00D5439B" w:rsidRPr="00436FB3" w:rsidRDefault="00D5439B" w:rsidP="008B674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• Առավելագույն բացվածք՝ հաստատուն առնվազն f/2.8</w:t>
            </w:r>
          </w:p>
          <w:p w14:paraId="4031E901" w14:textId="17469F28" w:rsidR="00D5439B" w:rsidRPr="00436FB3" w:rsidRDefault="00D5439B" w:rsidP="008B674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Ոսպնյակի միացում՝ պետք է համապատասխանի տեսախցիկի համապատասխան մոնտաժային սոկետին՝ նախատեսված լիարժեք ավտոֆոկուս և էլեկտրոնային վերահսկողություն ապահովելու համար</w:t>
            </w:r>
          </w:p>
          <w:p w14:paraId="55C4AEB8" w14:textId="77777777" w:rsidR="00D5439B" w:rsidRPr="00436FB3" w:rsidRDefault="00D5439B" w:rsidP="008B674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Օպտիկական կառուցվածք՝ առնվազն 21 տարր 15 խմբում, ներառյալ 3 ասֆերիկ և 3 ծայրահեղ ցածր ցրման (UD) տարրեր</w:t>
            </w:r>
          </w:p>
          <w:p w14:paraId="756F9D23" w14:textId="77777777" w:rsidR="00D5439B" w:rsidRPr="00436FB3" w:rsidRDefault="00D5439B" w:rsidP="008B674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Բացվածքի թերթեր՝ առնվազն 9 (կլորացված դիաֆրագմ՝ հարթ բոքեի համար)</w:t>
            </w:r>
          </w:p>
          <w:p w14:paraId="55EC2ED1" w14:textId="77777777" w:rsidR="00D5439B" w:rsidRPr="00436FB3" w:rsidRDefault="00D5439B" w:rsidP="008B674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Պատկերի կայունացում՝ առնվազն օպտիկական պատկերի կայունացում՝ առնվազն 5 կանգառ ցնցումների ուղղում (CIPA ստանդարտներով, փորձարկված առնվազն 70 մմ-ով)</w:t>
            </w:r>
          </w:p>
          <w:p w14:paraId="60CCDF5E" w14:textId="4465B273" w:rsidR="00D5439B" w:rsidRPr="00436FB3" w:rsidRDefault="00D5439B" w:rsidP="008B674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Ավտոֆոկուսի համակարգ ուլտրաձայնային շարժիչ՝ արագ, հարթ և գրեթե անաղմուկ ավտոֆոկուսի համար, իդեալական լուսանկարների և տեսանյութերի համար</w:t>
            </w:r>
          </w:p>
          <w:p w14:paraId="2EA1F204" w14:textId="77777777" w:rsidR="00D5439B" w:rsidRPr="00436FB3" w:rsidRDefault="00D5439B" w:rsidP="008B674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Նվազագույն ֆոկուսային հեռավորություն՝ առնվազն 0.21 մ (24 մմ-ով, լայնանկյուն) 0.38 մ (70 մմ-ով, հեռակա)</w:t>
            </w:r>
          </w:p>
          <w:p w14:paraId="15CE4744" w14:textId="77777777" w:rsidR="00D5439B" w:rsidRPr="00436FB3" w:rsidRDefault="00D5439B" w:rsidP="008B674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Առավելագույն խոշորացում՝ առնվազն 0.30x (32 մմ-ով)</w:t>
            </w:r>
          </w:p>
          <w:p w14:paraId="2590BDF1" w14:textId="77777777" w:rsidR="00D5439B" w:rsidRPr="00436FB3" w:rsidRDefault="00D5439B" w:rsidP="008B674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Զտիչի չափս՝ առնվազն 82 մմ</w:t>
            </w:r>
          </w:p>
          <w:p w14:paraId="3CD38FE8" w14:textId="77777777" w:rsidR="00D5439B" w:rsidRPr="00436FB3" w:rsidRDefault="00D5439B" w:rsidP="008B674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Չափեր՝ տրամագիծ՝ առնվազն 88.5 մմ</w:t>
            </w:r>
          </w:p>
          <w:p w14:paraId="1B448A74" w14:textId="77777777" w:rsidR="00D5439B" w:rsidRPr="00436FB3" w:rsidRDefault="00D5439B" w:rsidP="008B674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Երկարություն՝ առնվազն 125.7 մմ</w:t>
            </w:r>
          </w:p>
          <w:p w14:paraId="2F804F72" w14:textId="77777777" w:rsidR="00D5439B" w:rsidRPr="00436FB3" w:rsidRDefault="00D5439B" w:rsidP="008B674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Քաշ՝ առնվազն 900 գ</w:t>
            </w:r>
          </w:p>
          <w:p w14:paraId="687490F1" w14:textId="77777777" w:rsidR="00D5439B" w:rsidRPr="00436FB3" w:rsidRDefault="00D5439B" w:rsidP="008B674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Կառուցվածքի որակ՝ առնվազն L-սերիայի պրոֆեսիոնալ կարգի կառուցվածք</w:t>
            </w:r>
          </w:p>
          <w:p w14:paraId="5AE96728" w14:textId="77777777" w:rsidR="00D5439B" w:rsidRPr="00436FB3" w:rsidRDefault="00D5439B" w:rsidP="008B674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Առնվազն փոշու և եղանակային դիմակայունություն</w:t>
            </w:r>
          </w:p>
          <w:p w14:paraId="4727622A" w14:textId="77777777" w:rsidR="00D5439B" w:rsidRPr="00436FB3" w:rsidRDefault="00D5439B" w:rsidP="008B674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Առնվազն ֆտորային ծածկույթներ առջևի և հետևի տարրերի վրա՝ փոշին, ջուրը և կեղտը վանելու համար</w:t>
            </w:r>
          </w:p>
          <w:p w14:paraId="4CEDD008" w14:textId="77777777" w:rsidR="00D5439B" w:rsidRPr="00436FB3" w:rsidRDefault="00D5439B" w:rsidP="008B674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Կառավարման օղակ՝ Կարգավորելի՝ բացվածքը, կափարիչի արագությունը, ISO-ն կամ լուսավորման փոխհատուցումը կարգավորելու համար</w:t>
            </w:r>
          </w:p>
          <w:p w14:paraId="5A529686" w14:textId="077AE76B" w:rsidR="00D5439B" w:rsidRPr="00436FB3" w:rsidRDefault="00D5439B" w:rsidP="008B674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Սարքը պետք է ունենա ծածկույթներ՝ փայլը և ուրվականները նվազեցնելու համար</w:t>
            </w:r>
          </w:p>
          <w:p w14:paraId="2D6587CB" w14:textId="67DEDB88" w:rsidR="00D5439B" w:rsidRPr="00436FB3" w:rsidRDefault="00D5439B" w:rsidP="008B674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• Սարքը պետք է ապահովի առնվազն 12-պին հաղորդակցություն՝ տվյալների արագ և անվտանգ փոխանցման համար համատեղելի լինելու համապատասխան տեսախցիկների հետ</w:t>
            </w:r>
          </w:p>
          <w:p w14:paraId="2B174CEA" w14:textId="77777777" w:rsidR="00D5439B" w:rsidRPr="00436FB3" w:rsidRDefault="00D5439B" w:rsidP="008B674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 xml:space="preserve">Ներառված պարագաներ՝ առնվազն </w:t>
            </w:r>
          </w:p>
          <w:p w14:paraId="37EE8280" w14:textId="77777777" w:rsidR="00D5439B" w:rsidRPr="00436FB3" w:rsidRDefault="00D5439B" w:rsidP="008B674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Ոսպնյակի ծածկույթ</w:t>
            </w:r>
          </w:p>
          <w:p w14:paraId="54114C01" w14:textId="77777777" w:rsidR="00D5439B" w:rsidRPr="00436FB3" w:rsidRDefault="00D5439B" w:rsidP="008B674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Ոսպնյակի պայուսակ</w:t>
            </w:r>
          </w:p>
          <w:p w14:paraId="369DA498" w14:textId="77777777" w:rsidR="00D5439B" w:rsidRPr="00436FB3" w:rsidRDefault="00D5439B" w:rsidP="008B674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Ոսպնյակի կափարիչ</w:t>
            </w:r>
          </w:p>
          <w:p w14:paraId="58C03A14" w14:textId="77777777" w:rsidR="00D5439B" w:rsidRPr="00436FB3" w:rsidRDefault="00D5439B" w:rsidP="008B674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Փոշու կափարիչ</w:t>
            </w:r>
          </w:p>
          <w:p w14:paraId="6180E974" w14:textId="77777777" w:rsidR="00D5439B" w:rsidRPr="00436FB3" w:rsidRDefault="00D5439B" w:rsidP="008B674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Տեսախցկի ֆլեշ լույս</w:t>
            </w:r>
          </w:p>
          <w:p w14:paraId="2988FF54" w14:textId="77777777" w:rsidR="00D5439B" w:rsidRPr="00436FB3" w:rsidRDefault="00D5439B" w:rsidP="008B674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Պրոֆեսիոնալ մակարդակի, բարձր արդյունավետությամբ ֆլեշ, որը պետք է նախատեսված լինի է առանց հայելի տեսախցիկների համար: Այն պետք է լինի հուսալիության, արագության և բազմակողմանիության պրոֆեսիոնալ լուսանկարիչների համար: Ստորև ներկայացված են հիմնական տեխնիկական բնութագրերը՝</w:t>
            </w:r>
          </w:p>
          <w:p w14:paraId="07B7FA7B" w14:textId="77777777" w:rsidR="00D5439B" w:rsidRPr="00436FB3" w:rsidRDefault="00D5439B" w:rsidP="008B674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Հաշվիչ թիվ (Guide Number)՝ առնվազն 60 մետր ISO 100-ով և 200 մմ խոշորացման գլխիկի կարգավորման դեպքում</w:t>
            </w:r>
          </w:p>
          <w:p w14:paraId="381106AB" w14:textId="77777777" w:rsidR="00D5439B" w:rsidRPr="00436FB3" w:rsidRDefault="00D5439B" w:rsidP="008B674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Խոշորացման միջակայք՝ 24-200 մմ (ավտոմատ և ձեռքով), 14 մմ՝ լայն վահանակով (ձեռքով)</w:t>
            </w:r>
          </w:p>
          <w:p w14:paraId="00399AA1" w14:textId="77777777" w:rsidR="00D5439B" w:rsidRPr="00436FB3" w:rsidRDefault="00D5439B" w:rsidP="008B674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Բռնկման անկյուն՝ վեր՝ առնվազն +120°</w:t>
            </w:r>
          </w:p>
          <w:p w14:paraId="3CEDB10F" w14:textId="77777777" w:rsidR="00D5439B" w:rsidRPr="00436FB3" w:rsidRDefault="00D5439B" w:rsidP="008B674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Ձախ և աջ՝ առնվազն 180°</w:t>
            </w:r>
          </w:p>
          <w:p w14:paraId="05AE6A7D" w14:textId="77777777" w:rsidR="00D5439B" w:rsidRPr="00436FB3" w:rsidRDefault="00D5439B" w:rsidP="008B674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Հզորության միջակայք՝ 1/1 (լրիվ հզորություն) մինչև 1/8192 (նվազագույն հզորություն), առնվազն 14 կանգառ ընդհանուր բռնկման լուսավորման միջակայք</w:t>
            </w:r>
          </w:p>
          <w:p w14:paraId="0F37FDB4" w14:textId="77777777" w:rsidR="00D5439B" w:rsidRPr="00436FB3" w:rsidRDefault="00D5439B" w:rsidP="008B674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Վերալիցքավորման ժամանակ՝ առնվազն 0.1-0.9 վայրկյան</w:t>
            </w:r>
          </w:p>
          <w:p w14:paraId="39FE79A7" w14:textId="45E0EFDA" w:rsidR="00D5439B" w:rsidRPr="00436FB3" w:rsidRDefault="00D5439B" w:rsidP="003E437D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Բռնկումների քանակ</w:t>
            </w:r>
          </w:p>
          <w:p w14:paraId="42EEF44F" w14:textId="2789F9DC" w:rsidR="00D5439B" w:rsidRPr="00436FB3" w:rsidRDefault="00D5439B" w:rsidP="003E437D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Սարքը պետք է ապահովի առնվազն 335 լրիվ հզորությամբ բռնկում և մինչև 2345 ցածր հզորությամբ բռնկում՝ ամբողջությամբ լիցքավորված մարտկոցով</w:t>
            </w:r>
          </w:p>
          <w:p w14:paraId="205FCACA" w14:textId="2A6E601C" w:rsidR="00D5439B" w:rsidRPr="00436FB3" w:rsidRDefault="00D5439B" w:rsidP="003E437D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Մարտկոց</w:t>
            </w:r>
          </w:p>
          <w:p w14:paraId="387AC759" w14:textId="734337C6" w:rsidR="00D5439B" w:rsidRPr="00436FB3" w:rsidRDefault="00D5439B" w:rsidP="003E437D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Լիցքավորվող լիթիում-իոներային մարտկոց, հզորությունը՝ առնվազն 1920 mAh</w:t>
            </w:r>
          </w:p>
          <w:p w14:paraId="4AAC73D0" w14:textId="74BF9260" w:rsidR="00D5439B" w:rsidRPr="00436FB3" w:rsidRDefault="00D5439B" w:rsidP="003E437D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Մարտկոցը պետք է ապահովի սարքի լրիվ հզորությամբ աշխատանք և համատեղելի լինի նախատեսված արտաքին լիցքավորիչի հետ</w:t>
            </w:r>
          </w:p>
          <w:p w14:paraId="5A89DA66" w14:textId="745F58FE" w:rsidR="00D5439B" w:rsidRPr="00436FB3" w:rsidRDefault="00D5439B" w:rsidP="003E437D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• Մարտկոցը պետք է բացառի ոչ համապատասխան AA/AAA մարտկոցների օգտագործումը, որպեսզի ապահովի անվտանգ և կայուն աշխատանք</w:t>
            </w:r>
          </w:p>
          <w:p w14:paraId="523B291F" w14:textId="4CAB1678" w:rsidR="00D5439B" w:rsidRPr="00436FB3" w:rsidRDefault="00D5439B" w:rsidP="003E437D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Արտաքին սնուցում</w:t>
            </w:r>
          </w:p>
          <w:p w14:paraId="6AA1F3C1" w14:textId="1EDE8E1C" w:rsidR="00D5439B" w:rsidRPr="00436FB3" w:rsidRDefault="00D5439B" w:rsidP="00FA42E0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Արտաքին մարտկոցային փաթեթը պետք է ապահովի փոխարինելիություն ներքին կոմպակտ մարտկոցների հետ՝ ապահովելով առնվազն նույն հզորության և աշխատանքային լարման պահանջները</w:t>
            </w:r>
          </w:p>
          <w:p w14:paraId="44361249" w14:textId="12BBD9B3" w:rsidR="00D5439B" w:rsidRPr="00436FB3" w:rsidRDefault="00D5439B" w:rsidP="00FA42E0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Արտաքին սնուցումը պետք է թույլ տա տեսախցիկի երկարատև և անվտանգ աշխատանք՝ առանց կատարողականի նվազեցման</w:t>
            </w:r>
          </w:p>
          <w:p w14:paraId="42A55C29" w14:textId="4B9B7175" w:rsidR="00D5439B" w:rsidRPr="00436FB3" w:rsidRDefault="00D5439B" w:rsidP="00FA42E0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Միակցիչները և մալուխները պետք է ապահովեն անվտանգ լիցքավորում և տեսախցիկի հետ համատեղելիություն՝ ներառյալ լիցքավորումը ներքին մարտկոցից</w:t>
            </w:r>
          </w:p>
          <w:p w14:paraId="5CCD58D3" w14:textId="77777777" w:rsidR="00D5439B" w:rsidRPr="00436FB3" w:rsidRDefault="00D5439B" w:rsidP="008B674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Հովացման համակարգ՝</w:t>
            </w:r>
          </w:p>
          <w:p w14:paraId="4CD57EE1" w14:textId="77777777" w:rsidR="00D5439B" w:rsidRPr="00436FB3" w:rsidRDefault="00D5439B" w:rsidP="008B674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Ակտիվ հովացման համակարգ՝ օդափոխիչով, որը պետք է թույլ  տա առնվազն 160 լրիվ հզորությամբ բռնկումներ (առնվազն 150-200 մմ խոշորացմամբ, առնվազն 23°C-ում, առանց բռնկման սահմանափակման մակարդակ 1-ի)</w:t>
            </w:r>
          </w:p>
          <w:p w14:paraId="35714A9E" w14:textId="77777777" w:rsidR="00D5439B" w:rsidRPr="00436FB3" w:rsidRDefault="00D5439B" w:rsidP="008B674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Անլար կապ</w:t>
            </w:r>
          </w:p>
          <w:p w14:paraId="564850CF" w14:textId="77777777" w:rsidR="00D5439B" w:rsidRPr="00436FB3" w:rsidRDefault="00D5439B" w:rsidP="008B674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Առնվազն 2.4 ԳՀց ռադիո փոխանցում (առնվազն 30 մ հեռավորություն)</w:t>
            </w:r>
          </w:p>
          <w:p w14:paraId="2F5104FE" w14:textId="77777777" w:rsidR="00D5439B" w:rsidRPr="00436FB3" w:rsidRDefault="00D5439B" w:rsidP="008B674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Օպտիկական փոխանցում (առնվազն 15 մ բացօթյա, առնվազն10 մ փակ տարածքում)</w:t>
            </w:r>
          </w:p>
          <w:p w14:paraId="52395E69" w14:textId="77777777" w:rsidR="00D5439B" w:rsidRPr="00436FB3" w:rsidRDefault="00D5439B" w:rsidP="008B674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Կարող է կառավարել առնվազն15 RT-սերիայի ընդունիչ Speedlite-ներ</w:t>
            </w:r>
          </w:p>
          <w:p w14:paraId="7DE7CFB0" w14:textId="77777777" w:rsidR="00D5439B" w:rsidRPr="00436FB3" w:rsidRDefault="00D5439B" w:rsidP="008B674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Մոդելավորման լույս</w:t>
            </w:r>
          </w:p>
          <w:p w14:paraId="41178235" w14:textId="77777777" w:rsidR="00D5439B" w:rsidRPr="00436FB3" w:rsidRDefault="00D5439B" w:rsidP="008B674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Առնվազն երկգույն LED մոդելավորման լամպ՝ կարգավորվող պայծառությամբ և գույնի ջերմաստիճանով, ավտոմատ անջատվում է բռնկման ժամանակ</w:t>
            </w:r>
          </w:p>
          <w:p w14:paraId="3DEAFB0E" w14:textId="77777777" w:rsidR="00D5439B" w:rsidRPr="00436FB3" w:rsidRDefault="00D5439B" w:rsidP="008B674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Կառուցվածքի որակ</w:t>
            </w:r>
          </w:p>
          <w:p w14:paraId="7AAE0CB8" w14:textId="77777777" w:rsidR="00D5439B" w:rsidRPr="00436FB3" w:rsidRDefault="00D5439B" w:rsidP="008B674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Փոշու և ջրի դիմակայուն</w:t>
            </w:r>
          </w:p>
          <w:p w14:paraId="022AD75F" w14:textId="77777777" w:rsidR="00D5439B" w:rsidRPr="00436FB3" w:rsidRDefault="00D5439B" w:rsidP="008B674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Քսենոնային բռնկման խողովակ՝ բարձր կայունության և ամրության համար</w:t>
            </w:r>
          </w:p>
          <w:p w14:paraId="409519F9" w14:textId="77777777" w:rsidR="00D5439B" w:rsidRPr="00436FB3" w:rsidRDefault="00D5439B" w:rsidP="008B674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Չափեր առնվազն 84.4 x 149.0 x 136.4 մմ</w:t>
            </w:r>
          </w:p>
          <w:p w14:paraId="331243B8" w14:textId="77777777" w:rsidR="00D5439B" w:rsidRPr="00436FB3" w:rsidRDefault="00D5439B" w:rsidP="008B674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Քաշ առնվազն 572 գ (միայն մարմին)</w:t>
            </w:r>
          </w:p>
          <w:p w14:paraId="5EBCC7A7" w14:textId="77777777" w:rsidR="00D5439B" w:rsidRPr="00436FB3" w:rsidRDefault="00D5439B" w:rsidP="008B674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Մոտ առնվազն 687 գ (մարմնով և մարտկոցով)</w:t>
            </w:r>
          </w:p>
          <w:p w14:paraId="0B443B65" w14:textId="77777777" w:rsidR="00D5439B" w:rsidRPr="00436FB3" w:rsidRDefault="00D5439B" w:rsidP="008B674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Ինտերֆեյս</w:t>
            </w:r>
          </w:p>
          <w:p w14:paraId="53A7507B" w14:textId="77777777" w:rsidR="00D5439B" w:rsidRPr="00436FB3" w:rsidRDefault="00D5439B" w:rsidP="008B674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Ինտուիտիվ կոճակների դասավորություն, ջոյստիկ, լուսավորված էկրան՝ արագ կարգավորումների համար</w:t>
            </w:r>
          </w:p>
          <w:p w14:paraId="54C760C4" w14:textId="77777777" w:rsidR="00D5439B" w:rsidRPr="00436FB3" w:rsidRDefault="00D5439B" w:rsidP="008B674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Առնվազն FE հիշողության ֆունկցիա՝ կրկնվող տեսարանների համար բռնկման կարգավորումները պահպանելու համար</w:t>
            </w:r>
          </w:p>
          <w:p w14:paraId="7FD8101F" w14:textId="77777777" w:rsidR="00D5439B" w:rsidRPr="00436FB3" w:rsidRDefault="00D5439B" w:rsidP="008B674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 xml:space="preserve">Համատեղելիություն </w:t>
            </w:r>
          </w:p>
          <w:p w14:paraId="1EEF7C0F" w14:textId="77777777" w:rsidR="00D5439B" w:rsidRPr="00436FB3" w:rsidRDefault="00D5439B" w:rsidP="008B674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 xml:space="preserve">• Առնվազն E-TTL / E-TTL II </w:t>
            </w:r>
          </w:p>
          <w:p w14:paraId="64771C98" w14:textId="77777777" w:rsidR="00D5439B" w:rsidRPr="00436FB3" w:rsidRDefault="00D5439B" w:rsidP="008B674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Պետք է աջակցի առնվազն երկրորդ վարագույրի սինխրոնիզացիա</w:t>
            </w:r>
          </w:p>
          <w:p w14:paraId="4890E88E" w14:textId="77777777" w:rsidR="00D5439B" w:rsidRPr="00436FB3" w:rsidRDefault="00D5439B" w:rsidP="008B674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Առնվազն AF օժանդակ ճառագայթ՝ առնվազն 1-191 AF կետերով համատեղելի AF համակարգերի համար</w:t>
            </w:r>
          </w:p>
          <w:p w14:paraId="41E22CA0" w14:textId="0E33CEF7" w:rsidR="00D5439B" w:rsidRPr="00436FB3" w:rsidRDefault="00D5439B" w:rsidP="00F031CF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Աքսեսուարներ</w:t>
            </w:r>
          </w:p>
          <w:p w14:paraId="76EF742B" w14:textId="74978AF5" w:rsidR="00D5439B" w:rsidRPr="00436FB3" w:rsidRDefault="00D5439B" w:rsidP="00F031CF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Ներառված պետք է լինեն առնվազն</w:t>
            </w:r>
            <w:r w:rsidRPr="00436FB3">
              <w:rPr>
                <w:rFonts w:ascii="Microsoft JhengHei" w:eastAsia="Microsoft JhengHei" w:hAnsi="Microsoft JhengHei" w:cs="Microsoft JhengHei" w:hint="eastAsia"/>
                <w:sz w:val="18"/>
                <w:szCs w:val="18"/>
                <w:lang w:val="hy-AM"/>
              </w:rPr>
              <w:t>․</w:t>
            </w:r>
          </w:p>
          <w:p w14:paraId="094CC120" w14:textId="0EBDE989" w:rsidR="00D5439B" w:rsidRPr="00436FB3" w:rsidRDefault="00D5439B" w:rsidP="00F031CF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Մարտկոց</w:t>
            </w:r>
          </w:p>
          <w:p w14:paraId="0208EBF9" w14:textId="26B4E857" w:rsidR="00D5439B" w:rsidRPr="00436FB3" w:rsidRDefault="00D5439B" w:rsidP="00F031CF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Լիցքավորիչ</w:t>
            </w:r>
          </w:p>
          <w:p w14:paraId="6AEBAC67" w14:textId="05421498" w:rsidR="00D5439B" w:rsidRPr="00436FB3" w:rsidRDefault="00D5439B" w:rsidP="00F031CF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Պայուսակ (ֆոտոէքսպոնատորի/լուսարձակի համար)</w:t>
            </w:r>
          </w:p>
          <w:p w14:paraId="70D3D1B2" w14:textId="531CCD88" w:rsidR="00D5439B" w:rsidRPr="00436FB3" w:rsidRDefault="00D5439B" w:rsidP="00F031CF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Մինի տակդիր (ֆոտոէքսպոնատորի/լուսարձակի ամրացման համար)</w:t>
            </w:r>
          </w:p>
          <w:p w14:paraId="437962DC" w14:textId="1305AABC" w:rsidR="00D5439B" w:rsidRPr="00436FB3" w:rsidRDefault="00D5439B" w:rsidP="00F031CF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Ցատկման (bounce) ադապտեր լուսային հոսքի վերահղման համար</w:t>
            </w:r>
          </w:p>
          <w:p w14:paraId="170DFFE1" w14:textId="3FF1C0F6" w:rsidR="00D5439B" w:rsidRPr="00436FB3" w:rsidRDefault="00D5439B" w:rsidP="00F031CF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Առնվազն 2 գունային ֆիլտր՝ նարնջագույն և կապույտ երանգների, լուսային ջերմաստիճանը հավասարեցնելու և ստեղծագործ լուսավորման նպատակով</w:t>
            </w:r>
          </w:p>
          <w:p w14:paraId="52F8EF4F" w14:textId="5DC9855C" w:rsidR="00D5439B" w:rsidRPr="00436FB3" w:rsidRDefault="00D5439B" w:rsidP="00F031CF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Ֆոտոխցիկի մարտկոց</w:t>
            </w:r>
          </w:p>
          <w:p w14:paraId="614832E5" w14:textId="77777777" w:rsidR="00D5439B" w:rsidRPr="00436FB3" w:rsidRDefault="00D5439B" w:rsidP="008B674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Մարտկոցը պետք է նախատեսված լինի նորագույն տեսախցիկների համար։ Այն ապահովում է առնվազն 2130 mAh հզորություն, առնվազն 6A հոսքային թողունակություն՝ հարմար գերբարձր հզորություն պահանջող նկարահանումների համար, և աջակցում է USB-C լիցքավորման՝ տեսախցիկի ներսից: Պետք է ներառի անվտանգության չիպ, որը կանխում է ոչ համապատասխան (ոչ հավաստագրված) մարտկոցների օգտագործումը</w:t>
            </w:r>
          </w:p>
          <w:p w14:paraId="5BCCBA8E" w14:textId="7B4A0253" w:rsidR="00D5439B" w:rsidRPr="00436FB3" w:rsidRDefault="00D5439B" w:rsidP="008B674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 xml:space="preserve">Ֆոտոխցիկի լուսարձակիչի մարտկոց </w:t>
            </w:r>
          </w:p>
          <w:p w14:paraId="581DB765" w14:textId="77777777" w:rsidR="00D5439B" w:rsidRPr="00436FB3" w:rsidRDefault="00D5439B" w:rsidP="008B674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Մարտկոցի տեսակ՝ լիցքավորելի Li</w:t>
            </w:r>
            <w:r w:rsidRPr="00436FB3">
              <w:rPr>
                <w:rFonts w:ascii="Cambria Math" w:hAnsi="Cambria Math" w:cs="Cambria Math"/>
                <w:sz w:val="18"/>
                <w:szCs w:val="18"/>
                <w:lang w:val="hy-AM"/>
              </w:rPr>
              <w:t>‑</w:t>
            </w: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ion</w:t>
            </w:r>
          </w:p>
          <w:p w14:paraId="0711876B" w14:textId="77777777" w:rsidR="00D5439B" w:rsidRPr="00436FB3" w:rsidRDefault="00D5439B" w:rsidP="008B674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Տարողությունը՝ առնվազն 1920</w:t>
            </w:r>
            <w:r w:rsidRPr="00436FB3">
              <w:rPr>
                <w:rFonts w:ascii="Cambria Math" w:hAnsi="Cambria Math" w:cs="Cambria Math"/>
                <w:sz w:val="18"/>
                <w:szCs w:val="18"/>
                <w:lang w:val="hy-AM"/>
              </w:rPr>
              <w:t> </w:t>
            </w: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 xml:space="preserve">mAh, </w:t>
            </w:r>
            <w:r w:rsidRPr="00436FB3">
              <w:rPr>
                <w:rFonts w:ascii="GHEA Grapalat" w:hAnsi="GHEA Grapalat" w:cs="GHEA Grapalat"/>
                <w:sz w:val="18"/>
                <w:szCs w:val="18"/>
                <w:lang w:val="hy-AM"/>
              </w:rPr>
              <w:t>առնվազն</w:t>
            </w: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 xml:space="preserve"> 7.2</w:t>
            </w:r>
            <w:r w:rsidRPr="00436FB3">
              <w:rPr>
                <w:rFonts w:ascii="Cambria Math" w:hAnsi="Cambria Math" w:cs="Cambria Math"/>
                <w:sz w:val="18"/>
                <w:szCs w:val="18"/>
                <w:lang w:val="hy-AM"/>
              </w:rPr>
              <w:t> </w:t>
            </w: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V (</w:t>
            </w:r>
            <w:r w:rsidRPr="00436FB3">
              <w:rPr>
                <w:rFonts w:ascii="GHEA Grapalat" w:hAnsi="GHEA Grapalat" w:cs="GHEA Grapalat"/>
                <w:sz w:val="18"/>
                <w:szCs w:val="18"/>
                <w:lang w:val="hy-AM"/>
              </w:rPr>
              <w:t>≈</w:t>
            </w: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13.8</w:t>
            </w:r>
            <w:r w:rsidRPr="00436FB3">
              <w:rPr>
                <w:rFonts w:ascii="Cambria Math" w:hAnsi="Cambria Math" w:cs="Cambria Math"/>
                <w:sz w:val="18"/>
                <w:szCs w:val="18"/>
                <w:lang w:val="hy-AM"/>
              </w:rPr>
              <w:t> </w:t>
            </w: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 xml:space="preserve">Wh) </w:t>
            </w:r>
          </w:p>
          <w:p w14:paraId="4684D2A9" w14:textId="6AE826AA" w:rsidR="00D5439B" w:rsidRPr="00436FB3" w:rsidRDefault="00D5439B" w:rsidP="008B674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 xml:space="preserve">• Կարող է լիցքավորվել </w:t>
            </w:r>
            <w:r w:rsidRPr="00436FB3">
              <w:rPr>
                <w:rFonts w:ascii="GHEA Grapalat" w:hAnsi="GHEA Grapalat" w:cs="GHEA Grapalat"/>
                <w:sz w:val="18"/>
                <w:szCs w:val="18"/>
                <w:lang w:val="hy-AM"/>
              </w:rPr>
              <w:t>լիցքավորիչների</w:t>
            </w: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436FB3">
              <w:rPr>
                <w:rFonts w:ascii="GHEA Grapalat" w:hAnsi="GHEA Grapalat" w:cs="GHEA Grapalat"/>
                <w:sz w:val="18"/>
                <w:szCs w:val="18"/>
                <w:lang w:val="hy-AM"/>
              </w:rPr>
              <w:t>միջոցով</w:t>
            </w: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 xml:space="preserve"> (</w:t>
            </w:r>
            <w:r w:rsidRPr="00436FB3">
              <w:rPr>
                <w:rFonts w:ascii="GHEA Grapalat" w:hAnsi="GHEA Grapalat" w:cs="GHEA Grapalat"/>
                <w:sz w:val="18"/>
                <w:szCs w:val="18"/>
                <w:lang w:val="hy-AM"/>
              </w:rPr>
              <w:t>առնվազն</w:t>
            </w: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 xml:space="preserve"> ~2 </w:t>
            </w:r>
            <w:r w:rsidRPr="00436FB3">
              <w:rPr>
                <w:rFonts w:ascii="GHEA Grapalat" w:hAnsi="GHEA Grapalat" w:cs="GHEA Grapalat"/>
                <w:sz w:val="18"/>
                <w:szCs w:val="18"/>
                <w:lang w:val="hy-AM"/>
              </w:rPr>
              <w:t>ժամ</w:t>
            </w: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 xml:space="preserve"> 10 </w:t>
            </w:r>
            <w:r w:rsidRPr="00436FB3">
              <w:rPr>
                <w:rFonts w:ascii="GHEA Grapalat" w:hAnsi="GHEA Grapalat" w:cs="GHEA Grapalat"/>
                <w:sz w:val="18"/>
                <w:szCs w:val="18"/>
                <w:lang w:val="hy-AM"/>
              </w:rPr>
              <w:t>րոպե</w:t>
            </w: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 xml:space="preserve">) </w:t>
            </w:r>
          </w:p>
          <w:p w14:paraId="70927F79" w14:textId="77777777" w:rsidR="00D5439B" w:rsidRPr="00436FB3" w:rsidRDefault="00D5439B" w:rsidP="008B674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Գործառնական առավելություններ</w:t>
            </w:r>
          </w:p>
          <w:p w14:paraId="3F313C3E" w14:textId="77777777" w:rsidR="00D5439B" w:rsidRPr="00436FB3" w:rsidRDefault="00D5439B" w:rsidP="008B674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 xml:space="preserve">• Flash recycle ժամկետ՝ առնվազն 0.9 վրկ. դա նշանակում է, թե որքան արագ կարելի է կրկին լուսարձակել </w:t>
            </w:r>
          </w:p>
          <w:p w14:paraId="5EE0F6F4" w14:textId="77777777" w:rsidR="00D5439B" w:rsidRPr="00436FB3" w:rsidRDefault="00D5439B" w:rsidP="008B674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Ուժեղ լիցքավորման դեպքում ապահովում է առնվազն 335 ֆուլլ</w:t>
            </w:r>
            <w:r w:rsidRPr="00436FB3">
              <w:rPr>
                <w:rFonts w:ascii="Cambria Math" w:hAnsi="Cambria Math" w:cs="Cambria Math"/>
                <w:sz w:val="18"/>
                <w:szCs w:val="18"/>
                <w:lang w:val="hy-AM"/>
              </w:rPr>
              <w:t>‑</w:t>
            </w:r>
            <w:r w:rsidRPr="00436FB3">
              <w:rPr>
                <w:rFonts w:ascii="GHEA Grapalat" w:hAnsi="GHEA Grapalat" w:cs="GHEA Grapalat"/>
                <w:sz w:val="18"/>
                <w:szCs w:val="18"/>
                <w:lang w:val="hy-AM"/>
              </w:rPr>
              <w:t>փաուեր</w:t>
            </w: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436FB3">
              <w:rPr>
                <w:rFonts w:ascii="GHEA Grapalat" w:hAnsi="GHEA Grapalat" w:cs="GHEA Grapalat"/>
                <w:sz w:val="18"/>
                <w:szCs w:val="18"/>
                <w:lang w:val="hy-AM"/>
              </w:rPr>
              <w:t>լուսարձակ</w:t>
            </w: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 xml:space="preserve"> (full-power flashes) </w:t>
            </w:r>
            <w:r w:rsidRPr="00436FB3">
              <w:rPr>
                <w:rFonts w:ascii="GHEA Grapalat" w:hAnsi="GHEA Grapalat" w:cs="GHEA Grapalat"/>
                <w:sz w:val="18"/>
                <w:szCs w:val="18"/>
                <w:lang w:val="hy-AM"/>
              </w:rPr>
              <w:t>մեկ</w:t>
            </w: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436FB3">
              <w:rPr>
                <w:rFonts w:ascii="GHEA Grapalat" w:hAnsi="GHEA Grapalat" w:cs="GHEA Grapalat"/>
                <w:sz w:val="18"/>
                <w:szCs w:val="18"/>
                <w:lang w:val="hy-AM"/>
              </w:rPr>
              <w:t>լիցքավորումով</w:t>
            </w:r>
          </w:p>
          <w:p w14:paraId="776EE613" w14:textId="77777777" w:rsidR="00D5439B" w:rsidRPr="00436FB3" w:rsidRDefault="00D5439B" w:rsidP="008B674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 xml:space="preserve">Երաշխիքային ապահովում և սպասարկում </w:t>
            </w:r>
          </w:p>
          <w:p w14:paraId="747D5545" w14:textId="77777777" w:rsidR="00D5439B" w:rsidRPr="00436FB3" w:rsidRDefault="00D5439B" w:rsidP="008B674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 xml:space="preserve">• Երաշխիքային սպասարկում մեկ տարի </w:t>
            </w:r>
          </w:p>
          <w:p w14:paraId="073D2757" w14:textId="77777777" w:rsidR="00D5439B" w:rsidRPr="00436FB3" w:rsidRDefault="00D5439B" w:rsidP="008B674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Երաշխիքային սպասարկման ապահովում արտադրողի պաշտոնական սպասարկման կենտրոնում (հրավերով նախատեսված՝ առաջարկվող ապրանքի տեխնիկական բնութագիրը ներկայացնելիս տրամադրվում է նաև սպասարկման կենտրոնի տվյալները) և արտադրողից տեղեկանք այն մասին, որ ապրանքն արտաադրված է Հայաստանի Հանրապետությունն ընդգրկող տարածաշրջանում սպառման և սպասարկման համար: (ՄԱՖ կամ ԴԱՖ)</w:t>
            </w:r>
          </w:p>
          <w:p w14:paraId="04612F3B" w14:textId="501ADE0A" w:rsidR="00D5439B" w:rsidRPr="00436FB3" w:rsidRDefault="00D5439B" w:rsidP="008B674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• Պարտադիր պայման՝ Բոլոր մատակարարվող ապրանքները պետք է լինի արտադրված նույն արտադրողի կողմից մատակարարվող բոլոր սարքերը և պարագաները համատեղելի իրար հետ օգտագործման լինեն նոր, չօգտագործված, գործարանային փաթեթավորմամբ:</w:t>
            </w:r>
          </w:p>
        </w:tc>
        <w:tc>
          <w:tcPr>
            <w:tcW w:w="990" w:type="dxa"/>
            <w:vAlign w:val="center"/>
          </w:tcPr>
          <w:p w14:paraId="1F5DAE9F" w14:textId="0B4CC834" w:rsidR="00D5439B" w:rsidRPr="00436FB3" w:rsidRDefault="00D5439B" w:rsidP="008B674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990" w:type="dxa"/>
            <w:vAlign w:val="center"/>
          </w:tcPr>
          <w:p w14:paraId="6800C879" w14:textId="04991745" w:rsidR="00D5439B" w:rsidRPr="00436FB3" w:rsidRDefault="00D5439B" w:rsidP="008B6745">
            <w:pPr>
              <w:spacing w:after="0" w:line="240" w:lineRule="auto"/>
              <w:jc w:val="center"/>
              <w:rPr>
                <w:rFonts w:ascii="GHEA Grapalat" w:eastAsia="Microsoft JhengHei" w:hAnsi="GHEA Grapalat" w:cs="Microsoft JhengHei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  <w:r w:rsidRPr="00436FB3">
              <w:rPr>
                <w:rFonts w:ascii="Microsoft JhengHei" w:eastAsia="Microsoft JhengHei" w:hAnsi="Microsoft JhengHei" w:cs="Microsoft JhengHei" w:hint="eastAsia"/>
                <w:sz w:val="18"/>
                <w:szCs w:val="18"/>
                <w:lang w:val="hy-AM"/>
              </w:rPr>
              <w:t>․</w:t>
            </w:r>
            <w:r w:rsidRPr="00436FB3">
              <w:rPr>
                <w:rFonts w:ascii="GHEA Grapalat" w:eastAsia="Microsoft JhengHei" w:hAnsi="GHEA Grapalat" w:cs="Microsoft JhengHei"/>
                <w:sz w:val="18"/>
                <w:szCs w:val="18"/>
                <w:lang w:val="hy-AM"/>
              </w:rPr>
              <w:t>0</w:t>
            </w:r>
          </w:p>
        </w:tc>
        <w:tc>
          <w:tcPr>
            <w:tcW w:w="1800" w:type="dxa"/>
            <w:vAlign w:val="center"/>
          </w:tcPr>
          <w:p w14:paraId="36069435" w14:textId="52A9CD00" w:rsidR="00D5439B" w:rsidRPr="00436FB3" w:rsidRDefault="00D5439B" w:rsidP="008B6745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436FB3">
              <w:rPr>
                <w:rFonts w:ascii="GHEA Grapalat" w:hAnsi="GHEA Grapalat" w:cs="Sylfaen"/>
                <w:sz w:val="18"/>
                <w:szCs w:val="18"/>
                <w:lang w:val="hy-AM"/>
              </w:rPr>
              <w:t>Պայմանագիրը կնքելուց հետո 40 օրացուցային օրվա ընթացքում</w:t>
            </w:r>
          </w:p>
        </w:tc>
      </w:tr>
    </w:tbl>
    <w:p w14:paraId="166B1C3B" w14:textId="77777777" w:rsidR="001B1BB4" w:rsidRDefault="001B1BB4" w:rsidP="001B1BB4">
      <w:pPr>
        <w:spacing w:after="0" w:line="240" w:lineRule="auto"/>
        <w:ind w:left="720"/>
        <w:rPr>
          <w:rFonts w:ascii="GHEA Grapalat" w:hAnsi="GHEA Grapalat"/>
          <w:b/>
          <w:sz w:val="20"/>
          <w:szCs w:val="20"/>
          <w:lang w:val="hy-AM"/>
        </w:rPr>
      </w:pPr>
    </w:p>
    <w:p w14:paraId="379E3ABC" w14:textId="77777777" w:rsidR="001B1BB4" w:rsidRDefault="001B1BB4" w:rsidP="001B1BB4">
      <w:pPr>
        <w:spacing w:after="0" w:line="240" w:lineRule="auto"/>
        <w:ind w:left="720"/>
        <w:rPr>
          <w:rFonts w:ascii="GHEA Grapalat" w:hAnsi="GHEA Grapalat"/>
          <w:b/>
          <w:sz w:val="20"/>
          <w:szCs w:val="20"/>
          <w:lang w:val="hy-AM"/>
        </w:rPr>
      </w:pPr>
    </w:p>
    <w:p w14:paraId="0A684398" w14:textId="5FAAA52A" w:rsidR="001F5269" w:rsidRPr="00436FB3" w:rsidRDefault="001F5269" w:rsidP="001F5269">
      <w:pPr>
        <w:numPr>
          <w:ilvl w:val="0"/>
          <w:numId w:val="2"/>
        </w:numPr>
        <w:spacing w:after="0" w:line="240" w:lineRule="auto"/>
        <w:rPr>
          <w:rFonts w:ascii="GHEA Grapalat" w:hAnsi="GHEA Grapalat"/>
          <w:b/>
          <w:lang w:val="hy-AM"/>
        </w:rPr>
      </w:pPr>
      <w:r w:rsidRPr="00436FB3">
        <w:rPr>
          <w:rFonts w:ascii="GHEA Grapalat" w:hAnsi="GHEA Grapalat"/>
          <w:b/>
          <w:lang w:val="hy-AM"/>
        </w:rPr>
        <w:t>Ապրանքը պետք է լինի չօգտագործված: Ապրանքի մատակարարում</w:t>
      </w:r>
      <w:r w:rsidR="00A57C13" w:rsidRPr="00436FB3">
        <w:rPr>
          <w:rFonts w:ascii="GHEA Grapalat" w:hAnsi="GHEA Grapalat"/>
          <w:b/>
          <w:lang w:val="hy-AM"/>
        </w:rPr>
        <w:t>ն</w:t>
      </w:r>
      <w:r w:rsidRPr="00436FB3">
        <w:rPr>
          <w:rFonts w:ascii="GHEA Grapalat" w:hAnsi="GHEA Grapalat"/>
          <w:b/>
          <w:lang w:val="hy-AM"/>
        </w:rPr>
        <w:t xml:space="preserve"> իրականացնում է Մատակարարը:</w:t>
      </w:r>
    </w:p>
    <w:p w14:paraId="5CF5E6AC" w14:textId="500D6AB0" w:rsidR="001F5269" w:rsidRPr="00436FB3" w:rsidRDefault="001F5269" w:rsidP="001F5269">
      <w:pPr>
        <w:pStyle w:val="NoSpacing"/>
        <w:numPr>
          <w:ilvl w:val="0"/>
          <w:numId w:val="2"/>
        </w:numPr>
        <w:tabs>
          <w:tab w:val="left" w:pos="709"/>
          <w:tab w:val="left" w:pos="993"/>
        </w:tabs>
        <w:rPr>
          <w:rFonts w:ascii="GHEA Grapalat" w:hAnsi="GHEA Grapalat" w:cs="Sylfaen"/>
          <w:b/>
          <w:lang w:val="hy-AM"/>
        </w:rPr>
      </w:pPr>
      <w:r w:rsidRPr="00436FB3">
        <w:rPr>
          <w:rFonts w:ascii="GHEA Grapalat" w:hAnsi="GHEA Grapalat"/>
          <w:b/>
          <w:lang w:val="hy-AM"/>
        </w:rPr>
        <w:t>Մասնակցի կողմից պետք է ներկայացվի առաջարկվող ապրանքի ապրանքային նշանը, ֆիրմային անվանումը</w:t>
      </w:r>
      <w:r w:rsidR="00A57C13" w:rsidRPr="00436FB3">
        <w:rPr>
          <w:rFonts w:ascii="GHEA Grapalat" w:hAnsi="GHEA Grapalat"/>
          <w:b/>
          <w:lang w:val="hy-AM"/>
        </w:rPr>
        <w:t>, մոդելի</w:t>
      </w:r>
      <w:r w:rsidRPr="00436FB3">
        <w:rPr>
          <w:rFonts w:ascii="GHEA Grapalat" w:hAnsi="GHEA Grapalat"/>
          <w:b/>
          <w:lang w:val="hy-AM"/>
        </w:rPr>
        <w:t xml:space="preserve"> և արտադրողի վերաբերյալ տեղեկատվություն:</w:t>
      </w:r>
    </w:p>
    <w:p w14:paraId="609F471F" w14:textId="5A9C3EDC" w:rsidR="001F5269" w:rsidRPr="00436FB3" w:rsidRDefault="001F5269" w:rsidP="001F5269">
      <w:pPr>
        <w:numPr>
          <w:ilvl w:val="0"/>
          <w:numId w:val="2"/>
        </w:numPr>
        <w:spacing w:after="0" w:line="240" w:lineRule="auto"/>
        <w:rPr>
          <w:rFonts w:ascii="GHEA Grapalat" w:hAnsi="GHEA Grapalat" w:cs="Sylfaen"/>
          <w:b/>
          <w:lang w:val="hy-AM"/>
        </w:rPr>
      </w:pPr>
      <w:r w:rsidRPr="00436FB3">
        <w:rPr>
          <w:rFonts w:ascii="GHEA Grapalat" w:hAnsi="GHEA Grapalat" w:cs="Sylfaen"/>
          <w:b/>
          <w:lang w:val="hy-AM"/>
        </w:rPr>
        <w:t>Ապրանքատեսակի տեխնիկական պարամետրերի բարելավված տարբերակ</w:t>
      </w:r>
      <w:r w:rsidR="00436FB3" w:rsidRPr="00436FB3">
        <w:rPr>
          <w:rFonts w:ascii="GHEA Grapalat" w:hAnsi="GHEA Grapalat" w:cs="Sylfaen"/>
          <w:b/>
          <w:lang w:val="hy-AM"/>
        </w:rPr>
        <w:t>ն</w:t>
      </w:r>
      <w:r w:rsidRPr="00436FB3">
        <w:rPr>
          <w:rFonts w:ascii="GHEA Grapalat" w:hAnsi="GHEA Grapalat" w:cs="Sylfaen"/>
          <w:b/>
          <w:lang w:val="hy-AM"/>
        </w:rPr>
        <w:t xml:space="preserve"> ընդունելի </w:t>
      </w:r>
      <w:r w:rsidR="00D5439B">
        <w:rPr>
          <w:rFonts w:ascii="GHEA Grapalat" w:hAnsi="GHEA Grapalat" w:cs="Sylfaen"/>
          <w:b/>
          <w:lang w:val="hy-AM"/>
        </w:rPr>
        <w:t>է</w:t>
      </w:r>
      <w:r w:rsidRPr="00436FB3">
        <w:rPr>
          <w:rFonts w:ascii="GHEA Grapalat" w:hAnsi="GHEA Grapalat" w:cs="Sylfaen"/>
          <w:b/>
          <w:lang w:val="hy-AM"/>
        </w:rPr>
        <w:t>։</w:t>
      </w:r>
    </w:p>
    <w:sectPr w:rsidR="001F5269" w:rsidRPr="00436FB3" w:rsidSect="00A57C13">
      <w:pgSz w:w="16838" w:h="11906" w:orient="landscape"/>
      <w:pgMar w:top="850" w:right="1358" w:bottom="907" w:left="80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F47B5C" w14:textId="77777777" w:rsidR="00A11D4F" w:rsidRDefault="00A11D4F" w:rsidP="005745AA">
      <w:pPr>
        <w:spacing w:after="0" w:line="240" w:lineRule="auto"/>
      </w:pPr>
      <w:r>
        <w:separator/>
      </w:r>
    </w:p>
  </w:endnote>
  <w:endnote w:type="continuationSeparator" w:id="0">
    <w:p w14:paraId="4E73A421" w14:textId="77777777" w:rsidR="00A11D4F" w:rsidRDefault="00A11D4F" w:rsidP="005745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IGJXZV+ZapfDingbats">
    <w:altName w:val="Yu Gothic UI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GQPLXZ+DIN-Regular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KBNTH+DIN-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DDEB23" w14:textId="77777777" w:rsidR="00A11D4F" w:rsidRDefault="00A11D4F" w:rsidP="005745AA">
      <w:pPr>
        <w:spacing w:after="0" w:line="240" w:lineRule="auto"/>
      </w:pPr>
      <w:r>
        <w:separator/>
      </w:r>
    </w:p>
  </w:footnote>
  <w:footnote w:type="continuationSeparator" w:id="0">
    <w:p w14:paraId="162480C0" w14:textId="77777777" w:rsidR="00A11D4F" w:rsidRDefault="00A11D4F" w:rsidP="005745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628CF"/>
    <w:multiLevelType w:val="multilevel"/>
    <w:tmpl w:val="A814893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DA345FC"/>
    <w:multiLevelType w:val="multilevel"/>
    <w:tmpl w:val="1B748DF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E213C70"/>
    <w:multiLevelType w:val="multilevel"/>
    <w:tmpl w:val="9D7AD7B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105C3BC6"/>
    <w:multiLevelType w:val="multilevel"/>
    <w:tmpl w:val="AFDAD9F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10DF688E"/>
    <w:multiLevelType w:val="multilevel"/>
    <w:tmpl w:val="9CDAC80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13F43E58"/>
    <w:multiLevelType w:val="multilevel"/>
    <w:tmpl w:val="F4FAD72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140D668E"/>
    <w:multiLevelType w:val="multilevel"/>
    <w:tmpl w:val="3DCAC03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14105632"/>
    <w:multiLevelType w:val="multilevel"/>
    <w:tmpl w:val="E930704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198C4C1C"/>
    <w:multiLevelType w:val="hybridMultilevel"/>
    <w:tmpl w:val="3974A840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5AC607E"/>
    <w:multiLevelType w:val="hybridMultilevel"/>
    <w:tmpl w:val="0DC816DC"/>
    <w:lvl w:ilvl="0" w:tplc="02329FE8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464A19"/>
    <w:multiLevelType w:val="multilevel"/>
    <w:tmpl w:val="C318132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2E983648"/>
    <w:multiLevelType w:val="multilevel"/>
    <w:tmpl w:val="72EC523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2FCA2006"/>
    <w:multiLevelType w:val="multilevel"/>
    <w:tmpl w:val="66EAB95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32F21B94"/>
    <w:multiLevelType w:val="hybridMultilevel"/>
    <w:tmpl w:val="78BAD22C"/>
    <w:lvl w:ilvl="0" w:tplc="0ADE448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BC1B05"/>
    <w:multiLevelType w:val="multilevel"/>
    <w:tmpl w:val="69BCBC8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3ED4057D"/>
    <w:multiLevelType w:val="hybridMultilevel"/>
    <w:tmpl w:val="CD5CDD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585B06"/>
    <w:multiLevelType w:val="multilevel"/>
    <w:tmpl w:val="89609C2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479C6AF0"/>
    <w:multiLevelType w:val="hybridMultilevel"/>
    <w:tmpl w:val="7C5AFF98"/>
    <w:lvl w:ilvl="0" w:tplc="02329FE8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B40EBB"/>
    <w:multiLevelType w:val="multilevel"/>
    <w:tmpl w:val="C116127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529F6882"/>
    <w:multiLevelType w:val="multilevel"/>
    <w:tmpl w:val="03FACBD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 w15:restartNumberingAfterBreak="0">
    <w:nsid w:val="53AB1ABD"/>
    <w:multiLevelType w:val="multilevel"/>
    <w:tmpl w:val="FE78F8A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568735AA"/>
    <w:multiLevelType w:val="multilevel"/>
    <w:tmpl w:val="0CE2812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2" w15:restartNumberingAfterBreak="0">
    <w:nsid w:val="584D4935"/>
    <w:multiLevelType w:val="hybridMultilevel"/>
    <w:tmpl w:val="1B7A81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927C08"/>
    <w:multiLevelType w:val="multilevel"/>
    <w:tmpl w:val="2EF843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3A04042"/>
    <w:multiLevelType w:val="multilevel"/>
    <w:tmpl w:val="E236ADD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5" w15:restartNumberingAfterBreak="0">
    <w:nsid w:val="63B84EF9"/>
    <w:multiLevelType w:val="multilevel"/>
    <w:tmpl w:val="F2181DE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6" w15:restartNumberingAfterBreak="0">
    <w:nsid w:val="65F77FF9"/>
    <w:multiLevelType w:val="hybridMultilevel"/>
    <w:tmpl w:val="34063B08"/>
    <w:lvl w:ilvl="0" w:tplc="F1D88B8E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896EB8"/>
    <w:multiLevelType w:val="multilevel"/>
    <w:tmpl w:val="9DDEFB0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8" w15:restartNumberingAfterBreak="0">
    <w:nsid w:val="67562A0E"/>
    <w:multiLevelType w:val="multilevel"/>
    <w:tmpl w:val="492A22E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9" w15:restartNumberingAfterBreak="0">
    <w:nsid w:val="6B9A37C3"/>
    <w:multiLevelType w:val="multilevel"/>
    <w:tmpl w:val="E5AC994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0" w15:restartNumberingAfterBreak="0">
    <w:nsid w:val="70EF4BCE"/>
    <w:multiLevelType w:val="multilevel"/>
    <w:tmpl w:val="DBA85D1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1" w15:restartNumberingAfterBreak="0">
    <w:nsid w:val="72E33D6B"/>
    <w:multiLevelType w:val="multilevel"/>
    <w:tmpl w:val="FFCE362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2" w15:restartNumberingAfterBreak="0">
    <w:nsid w:val="76167444"/>
    <w:multiLevelType w:val="multilevel"/>
    <w:tmpl w:val="3E2EF17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392193830">
    <w:abstractNumId w:val="15"/>
  </w:num>
  <w:num w:numId="2" w16cid:durableId="1362125246">
    <w:abstractNumId w:val="26"/>
  </w:num>
  <w:num w:numId="3" w16cid:durableId="1371690464">
    <w:abstractNumId w:val="8"/>
  </w:num>
  <w:num w:numId="4" w16cid:durableId="1778940969">
    <w:abstractNumId w:val="29"/>
  </w:num>
  <w:num w:numId="5" w16cid:durableId="1239827604">
    <w:abstractNumId w:val="4"/>
  </w:num>
  <w:num w:numId="6" w16cid:durableId="66272150">
    <w:abstractNumId w:val="28"/>
  </w:num>
  <w:num w:numId="7" w16cid:durableId="52972782">
    <w:abstractNumId w:val="32"/>
  </w:num>
  <w:num w:numId="8" w16cid:durableId="149369709">
    <w:abstractNumId w:val="1"/>
  </w:num>
  <w:num w:numId="9" w16cid:durableId="868373316">
    <w:abstractNumId w:val="2"/>
  </w:num>
  <w:num w:numId="10" w16cid:durableId="1660160379">
    <w:abstractNumId w:val="19"/>
  </w:num>
  <w:num w:numId="11" w16cid:durableId="722994040">
    <w:abstractNumId w:val="25"/>
  </w:num>
  <w:num w:numId="12" w16cid:durableId="638077805">
    <w:abstractNumId w:val="6"/>
  </w:num>
  <w:num w:numId="13" w16cid:durableId="909848683">
    <w:abstractNumId w:val="30"/>
  </w:num>
  <w:num w:numId="14" w16cid:durableId="1443766998">
    <w:abstractNumId w:val="3"/>
  </w:num>
  <w:num w:numId="15" w16cid:durableId="1708065193">
    <w:abstractNumId w:val="11"/>
  </w:num>
  <w:num w:numId="16" w16cid:durableId="920260571">
    <w:abstractNumId w:val="10"/>
  </w:num>
  <w:num w:numId="17" w16cid:durableId="637076414">
    <w:abstractNumId w:val="7"/>
  </w:num>
  <w:num w:numId="18" w16cid:durableId="143592299">
    <w:abstractNumId w:val="27"/>
  </w:num>
  <w:num w:numId="19" w16cid:durableId="457912475">
    <w:abstractNumId w:val="5"/>
  </w:num>
  <w:num w:numId="20" w16cid:durableId="259338710">
    <w:abstractNumId w:val="14"/>
  </w:num>
  <w:num w:numId="21" w16cid:durableId="1654525853">
    <w:abstractNumId w:val="18"/>
  </w:num>
  <w:num w:numId="22" w16cid:durableId="322709431">
    <w:abstractNumId w:val="21"/>
  </w:num>
  <w:num w:numId="23" w16cid:durableId="40566831">
    <w:abstractNumId w:val="16"/>
  </w:num>
  <w:num w:numId="24" w16cid:durableId="144276484">
    <w:abstractNumId w:val="31"/>
  </w:num>
  <w:num w:numId="25" w16cid:durableId="2055424633">
    <w:abstractNumId w:val="0"/>
  </w:num>
  <w:num w:numId="26" w16cid:durableId="1836450840">
    <w:abstractNumId w:val="12"/>
  </w:num>
  <w:num w:numId="27" w16cid:durableId="792484380">
    <w:abstractNumId w:val="24"/>
  </w:num>
  <w:num w:numId="28" w16cid:durableId="1762599206">
    <w:abstractNumId w:val="20"/>
  </w:num>
  <w:num w:numId="29" w16cid:durableId="1303080821">
    <w:abstractNumId w:val="22"/>
  </w:num>
  <w:num w:numId="30" w16cid:durableId="955991980">
    <w:abstractNumId w:val="17"/>
  </w:num>
  <w:num w:numId="31" w16cid:durableId="1607425314">
    <w:abstractNumId w:val="13"/>
  </w:num>
  <w:num w:numId="32" w16cid:durableId="1477793037">
    <w:abstractNumId w:val="9"/>
  </w:num>
  <w:num w:numId="33" w16cid:durableId="1178035097">
    <w:abstractNumId w:val="23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4CCF"/>
    <w:rsid w:val="00000E4C"/>
    <w:rsid w:val="0000767B"/>
    <w:rsid w:val="00013134"/>
    <w:rsid w:val="00017B8A"/>
    <w:rsid w:val="00026C41"/>
    <w:rsid w:val="00040E83"/>
    <w:rsid w:val="00043595"/>
    <w:rsid w:val="00043FB0"/>
    <w:rsid w:val="0005086C"/>
    <w:rsid w:val="00050EDB"/>
    <w:rsid w:val="000523FB"/>
    <w:rsid w:val="00056F13"/>
    <w:rsid w:val="0006128C"/>
    <w:rsid w:val="000707A0"/>
    <w:rsid w:val="00082943"/>
    <w:rsid w:val="0008737B"/>
    <w:rsid w:val="00090620"/>
    <w:rsid w:val="00092571"/>
    <w:rsid w:val="00094D11"/>
    <w:rsid w:val="00095F06"/>
    <w:rsid w:val="000968D9"/>
    <w:rsid w:val="000A26BE"/>
    <w:rsid w:val="000A75C8"/>
    <w:rsid w:val="000A7CB5"/>
    <w:rsid w:val="000B3F59"/>
    <w:rsid w:val="000C61DE"/>
    <w:rsid w:val="000E0D65"/>
    <w:rsid w:val="000E2914"/>
    <w:rsid w:val="000E459B"/>
    <w:rsid w:val="000E4951"/>
    <w:rsid w:val="000E4F26"/>
    <w:rsid w:val="000E76CA"/>
    <w:rsid w:val="000F1587"/>
    <w:rsid w:val="001009DB"/>
    <w:rsid w:val="001054AE"/>
    <w:rsid w:val="001076FA"/>
    <w:rsid w:val="00123AB6"/>
    <w:rsid w:val="001270BA"/>
    <w:rsid w:val="001275A1"/>
    <w:rsid w:val="001278ED"/>
    <w:rsid w:val="00140AC4"/>
    <w:rsid w:val="001416FB"/>
    <w:rsid w:val="00145D1A"/>
    <w:rsid w:val="001518B2"/>
    <w:rsid w:val="00151BF1"/>
    <w:rsid w:val="00172AFA"/>
    <w:rsid w:val="00182C01"/>
    <w:rsid w:val="00187B4D"/>
    <w:rsid w:val="001A1D06"/>
    <w:rsid w:val="001A6EA7"/>
    <w:rsid w:val="001B1BB4"/>
    <w:rsid w:val="001B421F"/>
    <w:rsid w:val="001C27CE"/>
    <w:rsid w:val="001C3AE5"/>
    <w:rsid w:val="001C6742"/>
    <w:rsid w:val="001D0366"/>
    <w:rsid w:val="001D36F1"/>
    <w:rsid w:val="001D375D"/>
    <w:rsid w:val="001E1CA9"/>
    <w:rsid w:val="001F5269"/>
    <w:rsid w:val="0020267A"/>
    <w:rsid w:val="00205FB7"/>
    <w:rsid w:val="00207A76"/>
    <w:rsid w:val="0021287C"/>
    <w:rsid w:val="00226254"/>
    <w:rsid w:val="0022689A"/>
    <w:rsid w:val="002306F6"/>
    <w:rsid w:val="002328FC"/>
    <w:rsid w:val="00233824"/>
    <w:rsid w:val="00250389"/>
    <w:rsid w:val="00255992"/>
    <w:rsid w:val="002561C1"/>
    <w:rsid w:val="002621F1"/>
    <w:rsid w:val="00266623"/>
    <w:rsid w:val="0026676A"/>
    <w:rsid w:val="00266B81"/>
    <w:rsid w:val="002705FA"/>
    <w:rsid w:val="00274087"/>
    <w:rsid w:val="00282E11"/>
    <w:rsid w:val="00282E64"/>
    <w:rsid w:val="00287D80"/>
    <w:rsid w:val="002945B6"/>
    <w:rsid w:val="00294C7A"/>
    <w:rsid w:val="002A1B13"/>
    <w:rsid w:val="002A1F84"/>
    <w:rsid w:val="002A52FF"/>
    <w:rsid w:val="002B5C81"/>
    <w:rsid w:val="002C2A82"/>
    <w:rsid w:val="002C566C"/>
    <w:rsid w:val="002C6143"/>
    <w:rsid w:val="002C64B8"/>
    <w:rsid w:val="002C75CF"/>
    <w:rsid w:val="002D1377"/>
    <w:rsid w:val="002E2396"/>
    <w:rsid w:val="002F6C35"/>
    <w:rsid w:val="00305A25"/>
    <w:rsid w:val="00305FD3"/>
    <w:rsid w:val="003066A5"/>
    <w:rsid w:val="00306EA3"/>
    <w:rsid w:val="0031374C"/>
    <w:rsid w:val="003156E4"/>
    <w:rsid w:val="003225AD"/>
    <w:rsid w:val="00350491"/>
    <w:rsid w:val="0035628A"/>
    <w:rsid w:val="00356F66"/>
    <w:rsid w:val="003602F1"/>
    <w:rsid w:val="00363B6B"/>
    <w:rsid w:val="003664A1"/>
    <w:rsid w:val="0037220F"/>
    <w:rsid w:val="0037256C"/>
    <w:rsid w:val="00380126"/>
    <w:rsid w:val="00391C36"/>
    <w:rsid w:val="0039205F"/>
    <w:rsid w:val="00394A21"/>
    <w:rsid w:val="003967B2"/>
    <w:rsid w:val="003A4226"/>
    <w:rsid w:val="003A75ED"/>
    <w:rsid w:val="003B1A9E"/>
    <w:rsid w:val="003B1B59"/>
    <w:rsid w:val="003B3C48"/>
    <w:rsid w:val="003B3FBD"/>
    <w:rsid w:val="003B72B0"/>
    <w:rsid w:val="003B7B5A"/>
    <w:rsid w:val="003C7E93"/>
    <w:rsid w:val="003D434B"/>
    <w:rsid w:val="003E437D"/>
    <w:rsid w:val="003F2766"/>
    <w:rsid w:val="003F2E3F"/>
    <w:rsid w:val="003F3AE5"/>
    <w:rsid w:val="003F4E5B"/>
    <w:rsid w:val="003F57E8"/>
    <w:rsid w:val="004031B8"/>
    <w:rsid w:val="00411251"/>
    <w:rsid w:val="00422E0F"/>
    <w:rsid w:val="00431DF6"/>
    <w:rsid w:val="00436716"/>
    <w:rsid w:val="00436FB3"/>
    <w:rsid w:val="00440DEC"/>
    <w:rsid w:val="0044136D"/>
    <w:rsid w:val="00444036"/>
    <w:rsid w:val="00446CEE"/>
    <w:rsid w:val="004501AA"/>
    <w:rsid w:val="00455A92"/>
    <w:rsid w:val="0046319A"/>
    <w:rsid w:val="004637B7"/>
    <w:rsid w:val="00467862"/>
    <w:rsid w:val="00476716"/>
    <w:rsid w:val="00495481"/>
    <w:rsid w:val="00496BEC"/>
    <w:rsid w:val="004A30FA"/>
    <w:rsid w:val="004A62CF"/>
    <w:rsid w:val="004B2F63"/>
    <w:rsid w:val="004B43B9"/>
    <w:rsid w:val="004C05C6"/>
    <w:rsid w:val="004C5508"/>
    <w:rsid w:val="004C74C8"/>
    <w:rsid w:val="004D217F"/>
    <w:rsid w:val="004D52DF"/>
    <w:rsid w:val="004D7209"/>
    <w:rsid w:val="004D75FD"/>
    <w:rsid w:val="004E44FF"/>
    <w:rsid w:val="004E4AF4"/>
    <w:rsid w:val="004F068D"/>
    <w:rsid w:val="0050092A"/>
    <w:rsid w:val="00506D0D"/>
    <w:rsid w:val="005202E1"/>
    <w:rsid w:val="00520F02"/>
    <w:rsid w:val="00524A45"/>
    <w:rsid w:val="00525807"/>
    <w:rsid w:val="0052745A"/>
    <w:rsid w:val="005304A8"/>
    <w:rsid w:val="00532637"/>
    <w:rsid w:val="00535B32"/>
    <w:rsid w:val="00544251"/>
    <w:rsid w:val="00545E26"/>
    <w:rsid w:val="00546592"/>
    <w:rsid w:val="00550B2D"/>
    <w:rsid w:val="00554EB2"/>
    <w:rsid w:val="00563B33"/>
    <w:rsid w:val="00564BE9"/>
    <w:rsid w:val="0056763D"/>
    <w:rsid w:val="00570C5A"/>
    <w:rsid w:val="005713A5"/>
    <w:rsid w:val="005715EE"/>
    <w:rsid w:val="00571AD4"/>
    <w:rsid w:val="005745AA"/>
    <w:rsid w:val="00580B14"/>
    <w:rsid w:val="00585529"/>
    <w:rsid w:val="0059255A"/>
    <w:rsid w:val="00597441"/>
    <w:rsid w:val="005A5882"/>
    <w:rsid w:val="005C46E7"/>
    <w:rsid w:val="005C47D5"/>
    <w:rsid w:val="005C7187"/>
    <w:rsid w:val="005C7434"/>
    <w:rsid w:val="005D6EE9"/>
    <w:rsid w:val="005E0683"/>
    <w:rsid w:val="005F4C86"/>
    <w:rsid w:val="005F5418"/>
    <w:rsid w:val="005F72DA"/>
    <w:rsid w:val="005F73EC"/>
    <w:rsid w:val="005F7547"/>
    <w:rsid w:val="006040C4"/>
    <w:rsid w:val="00607E3C"/>
    <w:rsid w:val="006167C3"/>
    <w:rsid w:val="00620A17"/>
    <w:rsid w:val="006215D3"/>
    <w:rsid w:val="00623B5E"/>
    <w:rsid w:val="006272CB"/>
    <w:rsid w:val="006300F6"/>
    <w:rsid w:val="0063175E"/>
    <w:rsid w:val="0063427B"/>
    <w:rsid w:val="00634426"/>
    <w:rsid w:val="00641CD6"/>
    <w:rsid w:val="006444A3"/>
    <w:rsid w:val="00646DA2"/>
    <w:rsid w:val="006601A2"/>
    <w:rsid w:val="00670818"/>
    <w:rsid w:val="00675C7B"/>
    <w:rsid w:val="00681E0E"/>
    <w:rsid w:val="0068322D"/>
    <w:rsid w:val="00684301"/>
    <w:rsid w:val="00692015"/>
    <w:rsid w:val="00692B91"/>
    <w:rsid w:val="00693380"/>
    <w:rsid w:val="006A18B1"/>
    <w:rsid w:val="006A5666"/>
    <w:rsid w:val="006A79A3"/>
    <w:rsid w:val="006B2906"/>
    <w:rsid w:val="006C06EA"/>
    <w:rsid w:val="006C1145"/>
    <w:rsid w:val="006C17F4"/>
    <w:rsid w:val="006C1C88"/>
    <w:rsid w:val="006D42D0"/>
    <w:rsid w:val="006D72C1"/>
    <w:rsid w:val="006E6989"/>
    <w:rsid w:val="006E6D91"/>
    <w:rsid w:val="00701EA4"/>
    <w:rsid w:val="00705CA0"/>
    <w:rsid w:val="00710165"/>
    <w:rsid w:val="00711CD0"/>
    <w:rsid w:val="007121C8"/>
    <w:rsid w:val="00716D3C"/>
    <w:rsid w:val="007172B7"/>
    <w:rsid w:val="0072424D"/>
    <w:rsid w:val="00727BFF"/>
    <w:rsid w:val="007300F9"/>
    <w:rsid w:val="007515F4"/>
    <w:rsid w:val="00751873"/>
    <w:rsid w:val="00755F80"/>
    <w:rsid w:val="00756BD5"/>
    <w:rsid w:val="00760668"/>
    <w:rsid w:val="00760C2D"/>
    <w:rsid w:val="00761692"/>
    <w:rsid w:val="0076182C"/>
    <w:rsid w:val="00764DE1"/>
    <w:rsid w:val="00772BAA"/>
    <w:rsid w:val="00777216"/>
    <w:rsid w:val="007837B9"/>
    <w:rsid w:val="00785976"/>
    <w:rsid w:val="007976EE"/>
    <w:rsid w:val="007A0032"/>
    <w:rsid w:val="007A1816"/>
    <w:rsid w:val="007A1D60"/>
    <w:rsid w:val="007A2DBB"/>
    <w:rsid w:val="007B2DFD"/>
    <w:rsid w:val="007B7194"/>
    <w:rsid w:val="007C5EC3"/>
    <w:rsid w:val="007D49E5"/>
    <w:rsid w:val="007E1229"/>
    <w:rsid w:val="007E5B7E"/>
    <w:rsid w:val="007E5C59"/>
    <w:rsid w:val="007E6CD4"/>
    <w:rsid w:val="007F1257"/>
    <w:rsid w:val="0080263A"/>
    <w:rsid w:val="00802EDC"/>
    <w:rsid w:val="00803BB0"/>
    <w:rsid w:val="00803E92"/>
    <w:rsid w:val="00804142"/>
    <w:rsid w:val="0081101D"/>
    <w:rsid w:val="008164A2"/>
    <w:rsid w:val="00821FB3"/>
    <w:rsid w:val="008248D7"/>
    <w:rsid w:val="008271F0"/>
    <w:rsid w:val="00827B7A"/>
    <w:rsid w:val="0083212A"/>
    <w:rsid w:val="00832E4C"/>
    <w:rsid w:val="008356D2"/>
    <w:rsid w:val="00840196"/>
    <w:rsid w:val="0084164D"/>
    <w:rsid w:val="00845000"/>
    <w:rsid w:val="00846858"/>
    <w:rsid w:val="008473AE"/>
    <w:rsid w:val="00850E3B"/>
    <w:rsid w:val="00851E39"/>
    <w:rsid w:val="0085421F"/>
    <w:rsid w:val="00857689"/>
    <w:rsid w:val="0086400B"/>
    <w:rsid w:val="0087165F"/>
    <w:rsid w:val="00872D02"/>
    <w:rsid w:val="008765D6"/>
    <w:rsid w:val="008776DF"/>
    <w:rsid w:val="0088095F"/>
    <w:rsid w:val="0088250F"/>
    <w:rsid w:val="00884235"/>
    <w:rsid w:val="008908D5"/>
    <w:rsid w:val="00892367"/>
    <w:rsid w:val="008932CB"/>
    <w:rsid w:val="00893BFF"/>
    <w:rsid w:val="00894A71"/>
    <w:rsid w:val="008A0525"/>
    <w:rsid w:val="008A0E2F"/>
    <w:rsid w:val="008B0DB6"/>
    <w:rsid w:val="008B1ED7"/>
    <w:rsid w:val="008B6745"/>
    <w:rsid w:val="008B7544"/>
    <w:rsid w:val="008C1591"/>
    <w:rsid w:val="008C668A"/>
    <w:rsid w:val="008D07AF"/>
    <w:rsid w:val="008D743E"/>
    <w:rsid w:val="008F3C18"/>
    <w:rsid w:val="008F4CAC"/>
    <w:rsid w:val="008F7838"/>
    <w:rsid w:val="00911C00"/>
    <w:rsid w:val="009130D3"/>
    <w:rsid w:val="00913FBA"/>
    <w:rsid w:val="009141B8"/>
    <w:rsid w:val="00921E05"/>
    <w:rsid w:val="0092281B"/>
    <w:rsid w:val="00925B91"/>
    <w:rsid w:val="00933D81"/>
    <w:rsid w:val="00935AB0"/>
    <w:rsid w:val="00936B42"/>
    <w:rsid w:val="00940852"/>
    <w:rsid w:val="00943EA0"/>
    <w:rsid w:val="009549F5"/>
    <w:rsid w:val="00955ED0"/>
    <w:rsid w:val="009605C1"/>
    <w:rsid w:val="00974CCF"/>
    <w:rsid w:val="00976BB8"/>
    <w:rsid w:val="00980636"/>
    <w:rsid w:val="00985477"/>
    <w:rsid w:val="00985E42"/>
    <w:rsid w:val="0098687A"/>
    <w:rsid w:val="009907B0"/>
    <w:rsid w:val="0099158C"/>
    <w:rsid w:val="009A6CD1"/>
    <w:rsid w:val="009B1C39"/>
    <w:rsid w:val="009B2E36"/>
    <w:rsid w:val="009C3836"/>
    <w:rsid w:val="009C4935"/>
    <w:rsid w:val="009C4CFA"/>
    <w:rsid w:val="009D0F12"/>
    <w:rsid w:val="009D529F"/>
    <w:rsid w:val="009E1C7E"/>
    <w:rsid w:val="009E2945"/>
    <w:rsid w:val="009F0378"/>
    <w:rsid w:val="009F03F5"/>
    <w:rsid w:val="009F0BE5"/>
    <w:rsid w:val="009F5A45"/>
    <w:rsid w:val="009F635C"/>
    <w:rsid w:val="00A00AD7"/>
    <w:rsid w:val="00A02723"/>
    <w:rsid w:val="00A11D4F"/>
    <w:rsid w:val="00A131B5"/>
    <w:rsid w:val="00A14FD0"/>
    <w:rsid w:val="00A23160"/>
    <w:rsid w:val="00A275B4"/>
    <w:rsid w:val="00A33912"/>
    <w:rsid w:val="00A362B4"/>
    <w:rsid w:val="00A43133"/>
    <w:rsid w:val="00A47D46"/>
    <w:rsid w:val="00A500AB"/>
    <w:rsid w:val="00A57C13"/>
    <w:rsid w:val="00A610F6"/>
    <w:rsid w:val="00A61132"/>
    <w:rsid w:val="00A61E4D"/>
    <w:rsid w:val="00A6433B"/>
    <w:rsid w:val="00A71687"/>
    <w:rsid w:val="00A7736F"/>
    <w:rsid w:val="00A83AEB"/>
    <w:rsid w:val="00A87A0F"/>
    <w:rsid w:val="00A87A5C"/>
    <w:rsid w:val="00A90A3D"/>
    <w:rsid w:val="00A96222"/>
    <w:rsid w:val="00AA5339"/>
    <w:rsid w:val="00AA7B0C"/>
    <w:rsid w:val="00AB0B17"/>
    <w:rsid w:val="00AB2E37"/>
    <w:rsid w:val="00AB4667"/>
    <w:rsid w:val="00AB77FB"/>
    <w:rsid w:val="00AC05BE"/>
    <w:rsid w:val="00AC5153"/>
    <w:rsid w:val="00AC586B"/>
    <w:rsid w:val="00AC7796"/>
    <w:rsid w:val="00AD14F2"/>
    <w:rsid w:val="00AD24BE"/>
    <w:rsid w:val="00AD322B"/>
    <w:rsid w:val="00AD7FAF"/>
    <w:rsid w:val="00AE2B75"/>
    <w:rsid w:val="00AE446D"/>
    <w:rsid w:val="00AE49FA"/>
    <w:rsid w:val="00AE5F57"/>
    <w:rsid w:val="00AF1FEA"/>
    <w:rsid w:val="00AF35B1"/>
    <w:rsid w:val="00AF4B64"/>
    <w:rsid w:val="00AF6985"/>
    <w:rsid w:val="00AF723F"/>
    <w:rsid w:val="00AF73E0"/>
    <w:rsid w:val="00B0000C"/>
    <w:rsid w:val="00B009A9"/>
    <w:rsid w:val="00B02541"/>
    <w:rsid w:val="00B03B79"/>
    <w:rsid w:val="00B03F7E"/>
    <w:rsid w:val="00B04AEF"/>
    <w:rsid w:val="00B063D8"/>
    <w:rsid w:val="00B10A83"/>
    <w:rsid w:val="00B15097"/>
    <w:rsid w:val="00B151C9"/>
    <w:rsid w:val="00B1686D"/>
    <w:rsid w:val="00B200F6"/>
    <w:rsid w:val="00B20E01"/>
    <w:rsid w:val="00B25BAF"/>
    <w:rsid w:val="00B264B6"/>
    <w:rsid w:val="00B267C4"/>
    <w:rsid w:val="00B30133"/>
    <w:rsid w:val="00B30E92"/>
    <w:rsid w:val="00B3613B"/>
    <w:rsid w:val="00B37001"/>
    <w:rsid w:val="00B41B30"/>
    <w:rsid w:val="00B43989"/>
    <w:rsid w:val="00B46131"/>
    <w:rsid w:val="00B55DA0"/>
    <w:rsid w:val="00B63975"/>
    <w:rsid w:val="00B64EB3"/>
    <w:rsid w:val="00B64F8D"/>
    <w:rsid w:val="00B77351"/>
    <w:rsid w:val="00B83235"/>
    <w:rsid w:val="00B83B3D"/>
    <w:rsid w:val="00B83FE1"/>
    <w:rsid w:val="00B87A6B"/>
    <w:rsid w:val="00B922A5"/>
    <w:rsid w:val="00BB07E4"/>
    <w:rsid w:val="00BB1D00"/>
    <w:rsid w:val="00BB4693"/>
    <w:rsid w:val="00BB550A"/>
    <w:rsid w:val="00BB5CB7"/>
    <w:rsid w:val="00BC0400"/>
    <w:rsid w:val="00BC4736"/>
    <w:rsid w:val="00BC6A47"/>
    <w:rsid w:val="00BC79A1"/>
    <w:rsid w:val="00BD7C73"/>
    <w:rsid w:val="00BE14C0"/>
    <w:rsid w:val="00BE3D48"/>
    <w:rsid w:val="00BF1995"/>
    <w:rsid w:val="00BF28B0"/>
    <w:rsid w:val="00C020DB"/>
    <w:rsid w:val="00C0339C"/>
    <w:rsid w:val="00C04298"/>
    <w:rsid w:val="00C04353"/>
    <w:rsid w:val="00C04A11"/>
    <w:rsid w:val="00C10BCC"/>
    <w:rsid w:val="00C135FF"/>
    <w:rsid w:val="00C14D7B"/>
    <w:rsid w:val="00C17BB7"/>
    <w:rsid w:val="00C20C48"/>
    <w:rsid w:val="00C21C7B"/>
    <w:rsid w:val="00C22A85"/>
    <w:rsid w:val="00C23237"/>
    <w:rsid w:val="00C233E6"/>
    <w:rsid w:val="00C236AE"/>
    <w:rsid w:val="00C24D33"/>
    <w:rsid w:val="00C31F07"/>
    <w:rsid w:val="00C4371B"/>
    <w:rsid w:val="00C4774A"/>
    <w:rsid w:val="00C524EE"/>
    <w:rsid w:val="00C537B6"/>
    <w:rsid w:val="00C6216C"/>
    <w:rsid w:val="00C62F1C"/>
    <w:rsid w:val="00C72A51"/>
    <w:rsid w:val="00C752E7"/>
    <w:rsid w:val="00C75FF9"/>
    <w:rsid w:val="00C80321"/>
    <w:rsid w:val="00C825A6"/>
    <w:rsid w:val="00C86E7F"/>
    <w:rsid w:val="00C924D1"/>
    <w:rsid w:val="00C932E6"/>
    <w:rsid w:val="00C957C7"/>
    <w:rsid w:val="00C978C6"/>
    <w:rsid w:val="00CA10E8"/>
    <w:rsid w:val="00CB35A8"/>
    <w:rsid w:val="00CC0568"/>
    <w:rsid w:val="00CC2A74"/>
    <w:rsid w:val="00CC4F71"/>
    <w:rsid w:val="00CC7AB5"/>
    <w:rsid w:val="00CD3EF0"/>
    <w:rsid w:val="00CD58D2"/>
    <w:rsid w:val="00CD7524"/>
    <w:rsid w:val="00CE0786"/>
    <w:rsid w:val="00CE0EAD"/>
    <w:rsid w:val="00CE2AA7"/>
    <w:rsid w:val="00CE424B"/>
    <w:rsid w:val="00CE6A72"/>
    <w:rsid w:val="00D01B62"/>
    <w:rsid w:val="00D0737E"/>
    <w:rsid w:val="00D1259E"/>
    <w:rsid w:val="00D352FC"/>
    <w:rsid w:val="00D361F6"/>
    <w:rsid w:val="00D3677F"/>
    <w:rsid w:val="00D43267"/>
    <w:rsid w:val="00D47B5A"/>
    <w:rsid w:val="00D5059E"/>
    <w:rsid w:val="00D5439B"/>
    <w:rsid w:val="00D57564"/>
    <w:rsid w:val="00D61262"/>
    <w:rsid w:val="00D703AA"/>
    <w:rsid w:val="00D70644"/>
    <w:rsid w:val="00D81011"/>
    <w:rsid w:val="00D832DB"/>
    <w:rsid w:val="00D90AFB"/>
    <w:rsid w:val="00D946A0"/>
    <w:rsid w:val="00D9579B"/>
    <w:rsid w:val="00DA259A"/>
    <w:rsid w:val="00DA55F7"/>
    <w:rsid w:val="00DB4D9E"/>
    <w:rsid w:val="00DB5ECC"/>
    <w:rsid w:val="00DC05ED"/>
    <w:rsid w:val="00DC3419"/>
    <w:rsid w:val="00DC7F86"/>
    <w:rsid w:val="00DD3EE9"/>
    <w:rsid w:val="00DD74FF"/>
    <w:rsid w:val="00DD7755"/>
    <w:rsid w:val="00DE270D"/>
    <w:rsid w:val="00DE3A92"/>
    <w:rsid w:val="00DE562F"/>
    <w:rsid w:val="00DE593A"/>
    <w:rsid w:val="00DE5B61"/>
    <w:rsid w:val="00DE7142"/>
    <w:rsid w:val="00DF3094"/>
    <w:rsid w:val="00DF63D3"/>
    <w:rsid w:val="00E024D5"/>
    <w:rsid w:val="00E02D45"/>
    <w:rsid w:val="00E06562"/>
    <w:rsid w:val="00E133BA"/>
    <w:rsid w:val="00E2152F"/>
    <w:rsid w:val="00E22236"/>
    <w:rsid w:val="00E2416F"/>
    <w:rsid w:val="00E24D9E"/>
    <w:rsid w:val="00E2506B"/>
    <w:rsid w:val="00E3314E"/>
    <w:rsid w:val="00E33E72"/>
    <w:rsid w:val="00E36666"/>
    <w:rsid w:val="00E40E06"/>
    <w:rsid w:val="00E46D5F"/>
    <w:rsid w:val="00E470EE"/>
    <w:rsid w:val="00E504A0"/>
    <w:rsid w:val="00E603F6"/>
    <w:rsid w:val="00E670D8"/>
    <w:rsid w:val="00E7709A"/>
    <w:rsid w:val="00E8308B"/>
    <w:rsid w:val="00E84122"/>
    <w:rsid w:val="00E84758"/>
    <w:rsid w:val="00E87BBC"/>
    <w:rsid w:val="00E922F5"/>
    <w:rsid w:val="00E92A42"/>
    <w:rsid w:val="00E970F0"/>
    <w:rsid w:val="00EA4DBA"/>
    <w:rsid w:val="00EA5BBA"/>
    <w:rsid w:val="00EA7FA6"/>
    <w:rsid w:val="00EB19C0"/>
    <w:rsid w:val="00EB27AD"/>
    <w:rsid w:val="00EB460E"/>
    <w:rsid w:val="00EB60B8"/>
    <w:rsid w:val="00ED38C8"/>
    <w:rsid w:val="00EE2512"/>
    <w:rsid w:val="00EF3198"/>
    <w:rsid w:val="00F02F6B"/>
    <w:rsid w:val="00F031CF"/>
    <w:rsid w:val="00F040EF"/>
    <w:rsid w:val="00F0597B"/>
    <w:rsid w:val="00F05D42"/>
    <w:rsid w:val="00F06403"/>
    <w:rsid w:val="00F12B9F"/>
    <w:rsid w:val="00F16105"/>
    <w:rsid w:val="00F16759"/>
    <w:rsid w:val="00F1698F"/>
    <w:rsid w:val="00F16F75"/>
    <w:rsid w:val="00F2458D"/>
    <w:rsid w:val="00F26405"/>
    <w:rsid w:val="00F26D31"/>
    <w:rsid w:val="00F2762A"/>
    <w:rsid w:val="00F30971"/>
    <w:rsid w:val="00F30BCB"/>
    <w:rsid w:val="00F30BF6"/>
    <w:rsid w:val="00F31D23"/>
    <w:rsid w:val="00F350E8"/>
    <w:rsid w:val="00F4169F"/>
    <w:rsid w:val="00F55B46"/>
    <w:rsid w:val="00F572D1"/>
    <w:rsid w:val="00F63144"/>
    <w:rsid w:val="00F633F6"/>
    <w:rsid w:val="00F70448"/>
    <w:rsid w:val="00F729E2"/>
    <w:rsid w:val="00F755B0"/>
    <w:rsid w:val="00F774DC"/>
    <w:rsid w:val="00F91C63"/>
    <w:rsid w:val="00FA02E3"/>
    <w:rsid w:val="00FA0808"/>
    <w:rsid w:val="00FA42E0"/>
    <w:rsid w:val="00FA466A"/>
    <w:rsid w:val="00FA6613"/>
    <w:rsid w:val="00FA68D1"/>
    <w:rsid w:val="00FA7790"/>
    <w:rsid w:val="00FB2445"/>
    <w:rsid w:val="00FB51B5"/>
    <w:rsid w:val="00FC0ABC"/>
    <w:rsid w:val="00FC1D86"/>
    <w:rsid w:val="00FD1B9B"/>
    <w:rsid w:val="00FE59F1"/>
    <w:rsid w:val="00FE698B"/>
    <w:rsid w:val="00FF12F5"/>
    <w:rsid w:val="00FF2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81D9BF9"/>
  <w15:docId w15:val="{259D66B8-E530-49BC-A988-F7C2F68D7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36F1"/>
    <w:pPr>
      <w:spacing w:after="200" w:line="276" w:lineRule="auto"/>
    </w:pPr>
    <w:rPr>
      <w:sz w:val="22"/>
      <w:szCs w:val="22"/>
    </w:rPr>
  </w:style>
  <w:style w:type="paragraph" w:styleId="Heading2">
    <w:name w:val="heading 2"/>
    <w:basedOn w:val="Normal"/>
    <w:next w:val="Normal"/>
    <w:link w:val="Heading2Char"/>
    <w:locked/>
    <w:rsid w:val="007837B9"/>
    <w:pPr>
      <w:keepNext/>
      <w:keepLines/>
      <w:spacing w:before="360" w:after="120"/>
      <w:outlineLvl w:val="1"/>
    </w:pPr>
    <w:rPr>
      <w:rFonts w:ascii="Arial" w:eastAsia="Arial" w:hAnsi="Arial" w:cs="Arial"/>
      <w:sz w:val="32"/>
      <w:szCs w:val="32"/>
      <w:lang w:val="en"/>
    </w:rPr>
  </w:style>
  <w:style w:type="paragraph" w:styleId="Heading3">
    <w:name w:val="heading 3"/>
    <w:basedOn w:val="Normal"/>
    <w:next w:val="Normal"/>
    <w:link w:val="Heading3Char"/>
    <w:semiHidden/>
    <w:unhideWhenUsed/>
    <w:qFormat/>
    <w:locked/>
    <w:rsid w:val="00294C7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294C7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2">
    <w:name w:val="s2"/>
    <w:rsid w:val="006A18B1"/>
  </w:style>
  <w:style w:type="paragraph" w:customStyle="1" w:styleId="p1">
    <w:name w:val="p1"/>
    <w:basedOn w:val="Normal"/>
    <w:rsid w:val="006A18B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a0">
    <w:name w:val="Pa0"/>
    <w:basedOn w:val="Normal"/>
    <w:next w:val="Normal"/>
    <w:rsid w:val="006A18B1"/>
    <w:pPr>
      <w:autoSpaceDE w:val="0"/>
      <w:autoSpaceDN w:val="0"/>
      <w:adjustRightInd w:val="0"/>
      <w:spacing w:after="0" w:line="241" w:lineRule="atLeast"/>
    </w:pPr>
    <w:rPr>
      <w:rFonts w:ascii="IGJXZV+ZapfDingbats" w:eastAsia="IGJXZV+ZapfDingbats"/>
      <w:sz w:val="24"/>
      <w:szCs w:val="24"/>
      <w:lang w:val="ru-RU"/>
    </w:rPr>
  </w:style>
  <w:style w:type="character" w:customStyle="1" w:styleId="A8">
    <w:name w:val="A8"/>
    <w:rsid w:val="006A18B1"/>
    <w:rPr>
      <w:rFonts w:cs="IGJXZV+ZapfDingbats"/>
      <w:color w:val="000000"/>
      <w:sz w:val="12"/>
      <w:szCs w:val="12"/>
    </w:rPr>
  </w:style>
  <w:style w:type="character" w:customStyle="1" w:styleId="A9">
    <w:name w:val="A9"/>
    <w:rsid w:val="006A18B1"/>
    <w:rPr>
      <w:rFonts w:ascii="GQPLXZ+DIN-Regular" w:hAnsi="GQPLXZ+DIN-Regular" w:cs="GQPLXZ+DIN-Regular"/>
      <w:color w:val="000000"/>
      <w:sz w:val="19"/>
      <w:szCs w:val="19"/>
    </w:rPr>
  </w:style>
  <w:style w:type="character" w:customStyle="1" w:styleId="A7">
    <w:name w:val="A7"/>
    <w:rsid w:val="006A18B1"/>
    <w:rPr>
      <w:rFonts w:ascii="CKBNTH+DIN-Medium" w:hAnsi="CKBNTH+DIN-Medium" w:cs="CKBNTH+DIN-Medium"/>
      <w:color w:val="000000"/>
      <w:sz w:val="20"/>
      <w:szCs w:val="20"/>
    </w:rPr>
  </w:style>
  <w:style w:type="paragraph" w:styleId="NoSpacing">
    <w:name w:val="No Spacing"/>
    <w:uiPriority w:val="1"/>
    <w:qFormat/>
    <w:rsid w:val="004C74C8"/>
    <w:rPr>
      <w:sz w:val="22"/>
      <w:szCs w:val="22"/>
    </w:rPr>
  </w:style>
  <w:style w:type="paragraph" w:styleId="FootnoteText">
    <w:name w:val="footnote text"/>
    <w:basedOn w:val="Normal"/>
    <w:link w:val="FootnoteTextChar"/>
    <w:semiHidden/>
    <w:rsid w:val="005745AA"/>
    <w:pPr>
      <w:spacing w:after="0" w:line="240" w:lineRule="auto"/>
    </w:pPr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link w:val="FootnoteText"/>
    <w:semiHidden/>
    <w:rsid w:val="005745AA"/>
    <w:rPr>
      <w:rFonts w:ascii="Times Armenian" w:hAnsi="Times Armenian"/>
      <w:lang w:eastAsia="ru-RU"/>
    </w:rPr>
  </w:style>
  <w:style w:type="character" w:styleId="FootnoteReference">
    <w:name w:val="footnote reference"/>
    <w:semiHidden/>
    <w:rsid w:val="005745AA"/>
    <w:rPr>
      <w:vertAlign w:val="superscript"/>
    </w:rPr>
  </w:style>
  <w:style w:type="paragraph" w:styleId="List">
    <w:name w:val="List"/>
    <w:basedOn w:val="Normal"/>
    <w:rsid w:val="00670818"/>
    <w:pPr>
      <w:ind w:left="283" w:hanging="283"/>
      <w:contextualSpacing/>
    </w:pPr>
    <w:rPr>
      <w:rFonts w:cs="Calibri"/>
    </w:rPr>
  </w:style>
  <w:style w:type="paragraph" w:styleId="BalloonText">
    <w:name w:val="Balloon Text"/>
    <w:basedOn w:val="Normal"/>
    <w:link w:val="BalloonTextChar"/>
    <w:uiPriority w:val="99"/>
    <w:rsid w:val="005304A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5304A8"/>
    <w:rPr>
      <w:rFonts w:ascii="Tahoma" w:hAnsi="Tahoma"/>
      <w:sz w:val="16"/>
      <w:szCs w:val="16"/>
    </w:rPr>
  </w:style>
  <w:style w:type="table" w:styleId="TableGrid">
    <w:name w:val="Table Grid"/>
    <w:basedOn w:val="TableNormal"/>
    <w:uiPriority w:val="59"/>
    <w:locked/>
    <w:rsid w:val="00AD7FA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rsid w:val="00306EA3"/>
  </w:style>
  <w:style w:type="paragraph" w:styleId="ListParagraph">
    <w:name w:val="List Paragraph"/>
    <w:basedOn w:val="Normal"/>
    <w:uiPriority w:val="34"/>
    <w:qFormat/>
    <w:rsid w:val="00306EA3"/>
    <w:pPr>
      <w:ind w:left="720"/>
      <w:contextualSpacing/>
    </w:pPr>
  </w:style>
  <w:style w:type="character" w:styleId="Hyperlink">
    <w:name w:val="Hyperlink"/>
    <w:uiPriority w:val="99"/>
    <w:semiHidden/>
    <w:unhideWhenUsed/>
    <w:rsid w:val="00306EA3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rsid w:val="007837B9"/>
    <w:rPr>
      <w:rFonts w:ascii="Arial" w:eastAsia="Arial" w:hAnsi="Arial" w:cs="Arial"/>
      <w:sz w:val="32"/>
      <w:szCs w:val="32"/>
      <w:lang w:val="en"/>
    </w:rPr>
  </w:style>
  <w:style w:type="character" w:customStyle="1" w:styleId="Heading3Char">
    <w:name w:val="Heading 3 Char"/>
    <w:basedOn w:val="DefaultParagraphFont"/>
    <w:link w:val="Heading3"/>
    <w:semiHidden/>
    <w:rsid w:val="00294C7A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semiHidden/>
    <w:rsid w:val="00294C7A"/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1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76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0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4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8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0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3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0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45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9C2C34-185C-4FAA-9ECE-4FAD47327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8</Pages>
  <Words>1287</Words>
  <Characters>9038</Characters>
  <Application>Microsoft Office Word</Application>
  <DocSecurity>0</DocSecurity>
  <Lines>75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</Company>
  <LinksUpToDate>false</LinksUpToDate>
  <CharactersWithSpaces>10305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Lusine Avetisyan</cp:lastModifiedBy>
  <cp:revision>11</cp:revision>
  <cp:lastPrinted>2025-09-04T07:08:00Z</cp:lastPrinted>
  <dcterms:created xsi:type="dcterms:W3CDTF">2025-09-22T12:28:00Z</dcterms:created>
  <dcterms:modified xsi:type="dcterms:W3CDTF">2025-09-26T12:23:00Z</dcterms:modified>
</cp:coreProperties>
</file>